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FE" w:rsidRPr="006B09FE" w:rsidRDefault="006B09FE" w:rsidP="00DA5E00">
      <w:pPr>
        <w:rPr>
          <w:rFonts w:ascii="Arial Narrow" w:hAnsi="Arial Narrow"/>
          <w:b/>
          <w:sz w:val="28"/>
          <w:szCs w:val="28"/>
        </w:rPr>
      </w:pPr>
      <w:bookmarkStart w:id="0" w:name="_GoBack"/>
      <w:r w:rsidRPr="006B09FE">
        <w:rPr>
          <w:rFonts w:ascii="Arial Narrow" w:hAnsi="Arial Narrow"/>
          <w:b/>
          <w:sz w:val="28"/>
          <w:szCs w:val="28"/>
        </w:rPr>
        <w:t>ΕΡΩΤΗΣΕΙΣ ΠΟΥ ΑΝΤΙΣΤΟΙΧΟΥΝ ΣΤΗΝ ΥΛΗ ΤΟΥ ΜΑΘΗΜΑΤΟΣ «ΙΑΤΡΙΚΗ ΝΟΜΟΛΟΓΙΑ ΚΑΙ ΔΕΟΝΤΟΛΟΓΙΑ»</w:t>
      </w:r>
    </w:p>
    <w:p w:rsidR="006B09FE" w:rsidRPr="006B09FE" w:rsidRDefault="006B09FE" w:rsidP="00DA5E00">
      <w:pPr>
        <w:rPr>
          <w:rFonts w:ascii="Arial Narrow" w:hAnsi="Arial Narrow"/>
          <w:sz w:val="28"/>
          <w:szCs w:val="28"/>
        </w:rPr>
      </w:pPr>
    </w:p>
    <w:p w:rsidR="007A1316" w:rsidRPr="006B09FE" w:rsidRDefault="00DA5E00" w:rsidP="006B09FE">
      <w:pPr>
        <w:numPr>
          <w:ilvl w:val="0"/>
          <w:numId w:val="2"/>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rsidR="00DA5E00" w:rsidRPr="00605535" w:rsidRDefault="00DA5E00" w:rsidP="00DA5E00">
      <w:pPr>
        <w:numPr>
          <w:ilvl w:val="0"/>
          <w:numId w:val="2"/>
        </w:numPr>
        <w:rPr>
          <w:rFonts w:ascii="Arial Narrow" w:hAnsi="Arial Narrow"/>
          <w:sz w:val="28"/>
          <w:szCs w:val="28"/>
        </w:rPr>
      </w:pPr>
      <w:r w:rsidRPr="00605535">
        <w:rPr>
          <w:rFonts w:ascii="Arial Narrow" w:hAnsi="Arial Narrow"/>
          <w:sz w:val="28"/>
          <w:szCs w:val="28"/>
        </w:rPr>
        <w:t>Περί Βιοηθικής.</w:t>
      </w:r>
    </w:p>
    <w:p w:rsidR="00DA5E00" w:rsidRPr="00605535" w:rsidRDefault="00DA5E00" w:rsidP="00DA5E00">
      <w:pPr>
        <w:numPr>
          <w:ilvl w:val="0"/>
          <w:numId w:val="2"/>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rsidR="00DA5E00" w:rsidRPr="00605535" w:rsidRDefault="00DA5E00" w:rsidP="00DA5E00">
      <w:pPr>
        <w:numPr>
          <w:ilvl w:val="0"/>
          <w:numId w:val="2"/>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bookmarkEnd w:id="0"/>
    <w:p w:rsidR="00DA5E00" w:rsidRPr="00605535" w:rsidRDefault="00217B16" w:rsidP="00DA5E00">
      <w:pPr>
        <w:numPr>
          <w:ilvl w:val="0"/>
          <w:numId w:val="2"/>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rsidR="00217B16" w:rsidRPr="00605535" w:rsidRDefault="001668F8" w:rsidP="00DA5E00">
      <w:pPr>
        <w:numPr>
          <w:ilvl w:val="0"/>
          <w:numId w:val="2"/>
        </w:numPr>
        <w:rPr>
          <w:rFonts w:ascii="Arial Narrow" w:hAnsi="Arial Narrow"/>
          <w:sz w:val="28"/>
          <w:szCs w:val="28"/>
        </w:rPr>
      </w:pPr>
      <w:r w:rsidRPr="00605535">
        <w:rPr>
          <w:rFonts w:ascii="Arial Narrow" w:hAnsi="Arial Narrow"/>
          <w:sz w:val="28"/>
          <w:szCs w:val="28"/>
        </w:rPr>
        <w:t xml:space="preserve">Ο </w:t>
      </w:r>
      <w:r w:rsidR="001C7059" w:rsidRPr="00605535">
        <w:rPr>
          <w:rFonts w:ascii="Arial Narrow" w:hAnsi="Arial Narrow"/>
          <w:sz w:val="28"/>
          <w:szCs w:val="28"/>
        </w:rPr>
        <w:t>Κώδικας Ιατρικής Δεοντολογίας ( ΚΙΔ )</w:t>
      </w:r>
      <w:r w:rsidR="00217B16" w:rsidRPr="00605535">
        <w:rPr>
          <w:rFonts w:ascii="Arial Narrow" w:hAnsi="Arial Narrow"/>
          <w:sz w:val="28"/>
          <w:szCs w:val="28"/>
        </w:rPr>
        <w:t xml:space="preserve"> </w:t>
      </w:r>
      <w:r w:rsidRPr="00605535">
        <w:rPr>
          <w:rFonts w:ascii="Arial Narrow" w:hAnsi="Arial Narrow"/>
          <w:sz w:val="28"/>
          <w:szCs w:val="28"/>
        </w:rPr>
        <w:t>ρυθμίζει μεταξύ των άλλων και τα συμφέροντα του ιδίου του ιατρού</w:t>
      </w:r>
      <w:r w:rsidR="00CA33F0" w:rsidRPr="00605535">
        <w:rPr>
          <w:rFonts w:ascii="Arial Narrow" w:hAnsi="Arial Narrow"/>
          <w:sz w:val="28"/>
          <w:szCs w:val="28"/>
        </w:rPr>
        <w:t>,</w:t>
      </w:r>
      <w:r w:rsidR="00E7403B" w:rsidRPr="00605535">
        <w:rPr>
          <w:rFonts w:ascii="Arial Narrow" w:hAnsi="Arial Narrow"/>
          <w:sz w:val="28"/>
          <w:szCs w:val="28"/>
        </w:rPr>
        <w:t xml:space="preserve"> </w:t>
      </w:r>
      <w:r w:rsidRPr="00605535">
        <w:rPr>
          <w:rFonts w:ascii="Arial Narrow" w:hAnsi="Arial Narrow"/>
          <w:sz w:val="28"/>
          <w:szCs w:val="28"/>
        </w:rPr>
        <w:t xml:space="preserve">τις σχέσεις </w:t>
      </w:r>
      <w:r w:rsidR="00CA33F0" w:rsidRPr="00605535">
        <w:rPr>
          <w:rFonts w:ascii="Arial Narrow" w:hAnsi="Arial Narrow"/>
          <w:sz w:val="28"/>
          <w:szCs w:val="28"/>
        </w:rPr>
        <w:t xml:space="preserve">του </w:t>
      </w:r>
      <w:r w:rsidRPr="00605535">
        <w:rPr>
          <w:rFonts w:ascii="Arial Narrow" w:hAnsi="Arial Narrow"/>
          <w:sz w:val="28"/>
          <w:szCs w:val="28"/>
        </w:rPr>
        <w:t xml:space="preserve">με τους συναδέλφους </w:t>
      </w:r>
      <w:r w:rsidR="00CA33F0" w:rsidRPr="00605535">
        <w:rPr>
          <w:rFonts w:ascii="Arial Narrow" w:hAnsi="Arial Narrow"/>
          <w:sz w:val="28"/>
          <w:szCs w:val="28"/>
        </w:rPr>
        <w:t>του</w:t>
      </w:r>
      <w:r w:rsidR="00E7403B" w:rsidRPr="00605535">
        <w:rPr>
          <w:rFonts w:ascii="Arial Narrow" w:hAnsi="Arial Narrow"/>
          <w:sz w:val="28"/>
          <w:szCs w:val="28"/>
        </w:rPr>
        <w:t>,</w:t>
      </w:r>
      <w:r w:rsidR="00CA33F0" w:rsidRPr="00605535">
        <w:rPr>
          <w:rFonts w:ascii="Arial Narrow" w:hAnsi="Arial Narrow"/>
          <w:sz w:val="28"/>
          <w:szCs w:val="28"/>
        </w:rPr>
        <w:t xml:space="preserve"> καθώς </w:t>
      </w:r>
      <w:r w:rsidR="006E489D" w:rsidRPr="00605535">
        <w:rPr>
          <w:rFonts w:ascii="Arial Narrow" w:hAnsi="Arial Narrow"/>
          <w:sz w:val="28"/>
          <w:szCs w:val="28"/>
        </w:rPr>
        <w:t>και την κοινωνική διάσταση της Ιατρικής. Σχολιάστε τα.</w:t>
      </w:r>
    </w:p>
    <w:p w:rsidR="00217B16" w:rsidRPr="00605535" w:rsidRDefault="00217B16" w:rsidP="00DA5E00">
      <w:pPr>
        <w:numPr>
          <w:ilvl w:val="0"/>
          <w:numId w:val="2"/>
        </w:numPr>
        <w:rPr>
          <w:rFonts w:ascii="Arial Narrow" w:hAnsi="Arial Narrow"/>
          <w:sz w:val="28"/>
          <w:szCs w:val="28"/>
        </w:rPr>
      </w:pPr>
      <w:r w:rsidRPr="00605535">
        <w:rPr>
          <w:rFonts w:ascii="Arial Narrow" w:hAnsi="Arial Narrow"/>
          <w:sz w:val="28"/>
          <w:szCs w:val="28"/>
        </w:rPr>
        <w:t>Η έκδοση ιατρικού πιστοποιητικού.</w:t>
      </w:r>
    </w:p>
    <w:p w:rsidR="00217B16" w:rsidRPr="00605535" w:rsidRDefault="001C7059" w:rsidP="00DA5E00">
      <w:pPr>
        <w:numPr>
          <w:ilvl w:val="0"/>
          <w:numId w:val="2"/>
        </w:numPr>
        <w:rPr>
          <w:rFonts w:ascii="Arial Narrow" w:hAnsi="Arial Narrow"/>
          <w:sz w:val="28"/>
          <w:szCs w:val="28"/>
        </w:rPr>
      </w:pPr>
      <w:r w:rsidRPr="00605535">
        <w:rPr>
          <w:rFonts w:ascii="Arial Narrow" w:hAnsi="Arial Narrow"/>
          <w:sz w:val="28"/>
          <w:szCs w:val="28"/>
        </w:rPr>
        <w:t>Ο Κώδικας Ιατρικής Δεοντολογίας ( ΚΙΔ )</w:t>
      </w:r>
      <w:r w:rsidR="00217B16" w:rsidRPr="00605535">
        <w:rPr>
          <w:rFonts w:ascii="Arial Narrow" w:hAnsi="Arial Narrow"/>
          <w:sz w:val="28"/>
          <w:szCs w:val="28"/>
        </w:rPr>
        <w:t xml:space="preserve">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rsidR="00217B16" w:rsidRPr="00605535" w:rsidRDefault="00217B16" w:rsidP="00DA5E00">
      <w:pPr>
        <w:numPr>
          <w:ilvl w:val="0"/>
          <w:numId w:val="2"/>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rsidR="00217B16" w:rsidRPr="00605535" w:rsidRDefault="001C7059" w:rsidP="004C4A9B">
      <w:pPr>
        <w:numPr>
          <w:ilvl w:val="0"/>
          <w:numId w:val="2"/>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w:t>
      </w:r>
      <w:r w:rsidR="00217B16" w:rsidRPr="00605535">
        <w:rPr>
          <w:rFonts w:ascii="Arial Narrow" w:hAnsi="Arial Narrow"/>
          <w:sz w:val="28"/>
          <w:szCs w:val="28"/>
        </w:rPr>
        <w:t xml:space="preserve"> τις σχέσεις τ</w:t>
      </w:r>
      <w:r w:rsidR="006E489D" w:rsidRPr="00605535">
        <w:rPr>
          <w:rFonts w:ascii="Arial Narrow" w:hAnsi="Arial Narrow"/>
          <w:sz w:val="28"/>
          <w:szCs w:val="28"/>
        </w:rPr>
        <w:t>ου ιατρού με</w:t>
      </w:r>
      <w:r w:rsidR="00217B16" w:rsidRPr="00605535">
        <w:rPr>
          <w:rFonts w:ascii="Arial Narrow" w:hAnsi="Arial Narrow"/>
          <w:sz w:val="28"/>
          <w:szCs w:val="28"/>
        </w:rPr>
        <w:t xml:space="preserve"> τους ασθενείς</w:t>
      </w:r>
      <w:r w:rsidR="006E489D" w:rsidRPr="00605535">
        <w:rPr>
          <w:rFonts w:ascii="Arial Narrow" w:hAnsi="Arial Narrow"/>
          <w:sz w:val="28"/>
          <w:szCs w:val="28"/>
        </w:rPr>
        <w:t xml:space="preserve"> του;</w:t>
      </w:r>
    </w:p>
    <w:p w:rsidR="00315772" w:rsidRPr="00605535" w:rsidRDefault="00315772" w:rsidP="00217B16">
      <w:pPr>
        <w:numPr>
          <w:ilvl w:val="0"/>
          <w:numId w:val="2"/>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w:t>
      </w:r>
      <w:r w:rsidR="006E489D" w:rsidRPr="00605535">
        <w:rPr>
          <w:rFonts w:ascii="Arial Narrow" w:hAnsi="Arial Narrow"/>
          <w:sz w:val="28"/>
          <w:szCs w:val="28"/>
        </w:rPr>
        <w:t>εια πότε ακριβώς αρχίζει η πλήρω</w:t>
      </w:r>
      <w:r w:rsidRPr="00605535">
        <w:rPr>
          <w:rFonts w:ascii="Arial Narrow" w:hAnsi="Arial Narrow"/>
          <w:sz w:val="28"/>
          <w:szCs w:val="28"/>
        </w:rPr>
        <w:t>ς προστατευόμενη ανθρώπινη ζωή; Γιατί έχει ο τοκετός καθοριστική σημασία για τον άνθρωπο;</w:t>
      </w:r>
    </w:p>
    <w:p w:rsidR="00315772" w:rsidRPr="00605535" w:rsidRDefault="006E489D" w:rsidP="00217B16">
      <w:pPr>
        <w:numPr>
          <w:ilvl w:val="0"/>
          <w:numId w:val="2"/>
        </w:numPr>
        <w:rPr>
          <w:rFonts w:ascii="Arial Narrow" w:hAnsi="Arial Narrow"/>
          <w:sz w:val="28"/>
          <w:szCs w:val="28"/>
        </w:rPr>
      </w:pPr>
      <w:r w:rsidRPr="00605535">
        <w:rPr>
          <w:rFonts w:ascii="Arial Narrow" w:hAnsi="Arial Narrow"/>
          <w:sz w:val="28"/>
          <w:szCs w:val="28"/>
        </w:rPr>
        <w:t>Ποιες απόψεις</w:t>
      </w:r>
      <w:r w:rsidR="00315772" w:rsidRPr="00605535">
        <w:rPr>
          <w:rFonts w:ascii="Arial Narrow" w:hAnsi="Arial Narrow"/>
          <w:sz w:val="28"/>
          <w:szCs w:val="28"/>
        </w:rPr>
        <w:t xml:space="preserve"> έχουν υποστηριχθεί στην ελληνική θεωρία όσον αφορά το</w:t>
      </w:r>
      <w:r w:rsidRPr="00605535">
        <w:rPr>
          <w:rFonts w:ascii="Arial Narrow" w:hAnsi="Arial Narrow"/>
          <w:sz w:val="28"/>
          <w:szCs w:val="28"/>
        </w:rPr>
        <w:t>ν ακριβή χρόνο έναρξης της πλήρω</w:t>
      </w:r>
      <w:r w:rsidR="00315772" w:rsidRPr="00605535">
        <w:rPr>
          <w:rFonts w:ascii="Arial Narrow" w:hAnsi="Arial Narrow"/>
          <w:sz w:val="28"/>
          <w:szCs w:val="28"/>
        </w:rPr>
        <w:t>ς προστατευόμενης ανθρώπινης ζωής;</w:t>
      </w:r>
    </w:p>
    <w:p w:rsidR="00315772" w:rsidRPr="00605535" w:rsidRDefault="004C4A9B" w:rsidP="00217B16">
      <w:pPr>
        <w:numPr>
          <w:ilvl w:val="0"/>
          <w:numId w:val="2"/>
        </w:numPr>
        <w:rPr>
          <w:rFonts w:ascii="Arial Narrow" w:hAnsi="Arial Narrow"/>
          <w:sz w:val="28"/>
          <w:szCs w:val="28"/>
        </w:rPr>
      </w:pPr>
      <w:r w:rsidRPr="00605535">
        <w:rPr>
          <w:rFonts w:ascii="Arial Narrow" w:hAnsi="Arial Narrow"/>
          <w:sz w:val="28"/>
          <w:szCs w:val="28"/>
        </w:rPr>
        <w:t>Κλασσικός και νεό</w:t>
      </w:r>
      <w:r w:rsidR="00315772" w:rsidRPr="00605535">
        <w:rPr>
          <w:rFonts w:ascii="Arial Narrow" w:hAnsi="Arial Narrow"/>
          <w:sz w:val="28"/>
          <w:szCs w:val="28"/>
        </w:rPr>
        <w:t>τερος ορισμός του θανάτου.</w:t>
      </w:r>
    </w:p>
    <w:p w:rsidR="00315772" w:rsidRPr="00605535" w:rsidRDefault="00315772" w:rsidP="00217B16">
      <w:pPr>
        <w:numPr>
          <w:ilvl w:val="0"/>
          <w:numId w:val="2"/>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rsidR="00315772" w:rsidRPr="00605535" w:rsidRDefault="00315772" w:rsidP="00217B16">
      <w:pPr>
        <w:numPr>
          <w:ilvl w:val="0"/>
          <w:numId w:val="2"/>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rsidR="00D13800" w:rsidRPr="00605535" w:rsidRDefault="00D13800" w:rsidP="00217B16">
      <w:pPr>
        <w:numPr>
          <w:ilvl w:val="0"/>
          <w:numId w:val="2"/>
        </w:numPr>
        <w:rPr>
          <w:rFonts w:ascii="Arial Narrow" w:hAnsi="Arial Narrow"/>
          <w:sz w:val="28"/>
          <w:szCs w:val="28"/>
        </w:rPr>
      </w:pPr>
      <w:r w:rsidRPr="00605535">
        <w:rPr>
          <w:rFonts w:ascii="Arial Narrow" w:hAnsi="Arial Narrow"/>
          <w:sz w:val="28"/>
          <w:szCs w:val="28"/>
        </w:rPr>
        <w:t>Τι ορίζεται σαν ιατρικά υποβοηθούμενη αναπαρα</w:t>
      </w:r>
      <w:r w:rsidR="006E489D" w:rsidRPr="00605535">
        <w:rPr>
          <w:rFonts w:ascii="Arial Narrow" w:hAnsi="Arial Narrow"/>
          <w:sz w:val="28"/>
          <w:szCs w:val="28"/>
        </w:rPr>
        <w:t xml:space="preserve">γωγή, ποιες τεχνικές κυρίως </w:t>
      </w:r>
      <w:r w:rsidRPr="00605535">
        <w:rPr>
          <w:rFonts w:ascii="Arial Narrow" w:hAnsi="Arial Narrow"/>
          <w:sz w:val="28"/>
          <w:szCs w:val="28"/>
        </w:rPr>
        <w:t xml:space="preserve"> περιλαμβάνει</w:t>
      </w:r>
      <w:r w:rsidR="006E489D" w:rsidRPr="00605535">
        <w:rPr>
          <w:rFonts w:ascii="Arial Narrow" w:hAnsi="Arial Narrow"/>
          <w:sz w:val="28"/>
          <w:szCs w:val="28"/>
        </w:rPr>
        <w:t xml:space="preserve"> αυτή </w:t>
      </w:r>
      <w:r w:rsidRPr="00605535">
        <w:rPr>
          <w:rFonts w:ascii="Arial Narrow" w:hAnsi="Arial Narrow"/>
          <w:sz w:val="28"/>
          <w:szCs w:val="28"/>
        </w:rPr>
        <w:t>και γιατί είναι ένα πε</w:t>
      </w:r>
      <w:r w:rsidR="006E489D" w:rsidRPr="00605535">
        <w:rPr>
          <w:rFonts w:ascii="Arial Narrow" w:hAnsi="Arial Narrow"/>
          <w:sz w:val="28"/>
          <w:szCs w:val="28"/>
        </w:rPr>
        <w:t xml:space="preserve">δίο γεμάτο </w:t>
      </w:r>
      <w:proofErr w:type="spellStart"/>
      <w:r w:rsidR="006E489D" w:rsidRPr="00605535">
        <w:rPr>
          <w:rFonts w:ascii="Arial Narrow" w:hAnsi="Arial Narrow"/>
          <w:sz w:val="28"/>
          <w:szCs w:val="28"/>
        </w:rPr>
        <w:t>ηθικονομικά</w:t>
      </w:r>
      <w:proofErr w:type="spellEnd"/>
      <w:r w:rsidR="006E489D" w:rsidRPr="00605535">
        <w:rPr>
          <w:rFonts w:ascii="Arial Narrow" w:hAnsi="Arial Narrow"/>
          <w:sz w:val="28"/>
          <w:szCs w:val="28"/>
        </w:rPr>
        <w:t xml:space="preserve"> ζητήματα;</w:t>
      </w:r>
    </w:p>
    <w:p w:rsidR="00D13800" w:rsidRPr="00605535" w:rsidRDefault="00D13800" w:rsidP="00217B16">
      <w:pPr>
        <w:numPr>
          <w:ilvl w:val="0"/>
          <w:numId w:val="2"/>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rsidR="009F26D7" w:rsidRPr="00605535" w:rsidRDefault="004C4A9B" w:rsidP="00217B16">
      <w:pPr>
        <w:numPr>
          <w:ilvl w:val="0"/>
          <w:numId w:val="2"/>
        </w:numPr>
        <w:rPr>
          <w:rFonts w:ascii="Arial Narrow" w:hAnsi="Arial Narrow"/>
          <w:sz w:val="28"/>
          <w:szCs w:val="28"/>
        </w:rPr>
      </w:pPr>
      <w:r w:rsidRPr="00605535">
        <w:rPr>
          <w:rFonts w:ascii="Arial Narrow" w:hAnsi="Arial Narrow"/>
          <w:sz w:val="28"/>
          <w:szCs w:val="28"/>
        </w:rPr>
        <w:t>Προϋποθέσεις</w:t>
      </w:r>
      <w:r w:rsidR="009F26D7" w:rsidRPr="00605535">
        <w:rPr>
          <w:rFonts w:ascii="Arial Narrow" w:hAnsi="Arial Narrow"/>
          <w:sz w:val="28"/>
          <w:szCs w:val="28"/>
        </w:rPr>
        <w:t xml:space="preserve"> της ιατρικά υποβοηθούμενης αναπαραγωγής.</w:t>
      </w:r>
    </w:p>
    <w:p w:rsidR="009F26D7" w:rsidRPr="00605535" w:rsidRDefault="009F26D7" w:rsidP="00217B16">
      <w:pPr>
        <w:numPr>
          <w:ilvl w:val="0"/>
          <w:numId w:val="2"/>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rsidR="009F26D7" w:rsidRPr="00605535" w:rsidRDefault="009F26D7" w:rsidP="00217B16">
      <w:pPr>
        <w:numPr>
          <w:ilvl w:val="0"/>
          <w:numId w:val="2"/>
        </w:numPr>
        <w:rPr>
          <w:rFonts w:ascii="Arial Narrow" w:hAnsi="Arial Narrow"/>
          <w:sz w:val="28"/>
          <w:szCs w:val="28"/>
        </w:rPr>
      </w:pPr>
      <w:r w:rsidRPr="00605535">
        <w:rPr>
          <w:rFonts w:ascii="Arial Narrow" w:hAnsi="Arial Narrow"/>
          <w:sz w:val="28"/>
          <w:szCs w:val="28"/>
        </w:rPr>
        <w:t>Η παρένθετη μητρότητα.</w:t>
      </w:r>
    </w:p>
    <w:p w:rsidR="009F26D7" w:rsidRPr="00605535" w:rsidRDefault="009F26D7" w:rsidP="00217B16">
      <w:pPr>
        <w:numPr>
          <w:ilvl w:val="0"/>
          <w:numId w:val="2"/>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rsidR="009F26D7" w:rsidRPr="00605535" w:rsidRDefault="009F26D7" w:rsidP="00217B16">
      <w:pPr>
        <w:numPr>
          <w:ilvl w:val="0"/>
          <w:numId w:val="2"/>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rsidR="009F26D7" w:rsidRPr="00605535" w:rsidRDefault="009F26D7" w:rsidP="00217B16">
      <w:pPr>
        <w:numPr>
          <w:ilvl w:val="0"/>
          <w:numId w:val="2"/>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lastRenderedPageBreak/>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t>Αναφέρατε πέντε επιχειρήματα υπέρ της αναπαραγωγής κλωνοποίησης και της σχετικής έρευνας.</w:t>
      </w:r>
    </w:p>
    <w:p w:rsidR="00417296" w:rsidRPr="00605535" w:rsidRDefault="00573513" w:rsidP="00217B16">
      <w:pPr>
        <w:numPr>
          <w:ilvl w:val="0"/>
          <w:numId w:val="2"/>
        </w:numPr>
        <w:rPr>
          <w:rFonts w:ascii="Arial Narrow" w:hAnsi="Arial Narrow"/>
          <w:sz w:val="28"/>
          <w:szCs w:val="28"/>
        </w:rPr>
      </w:pPr>
      <w:r w:rsidRPr="00605535">
        <w:rPr>
          <w:rFonts w:ascii="Arial Narrow" w:hAnsi="Arial Narrow"/>
          <w:sz w:val="28"/>
          <w:szCs w:val="28"/>
        </w:rPr>
        <w:t xml:space="preserve">Αναφέρατε </w:t>
      </w:r>
      <w:r w:rsidR="00417296" w:rsidRPr="00605535">
        <w:rPr>
          <w:rFonts w:ascii="Arial Narrow" w:hAnsi="Arial Narrow"/>
          <w:sz w:val="28"/>
          <w:szCs w:val="28"/>
        </w:rPr>
        <w:t>πέντε επιχειρήματα κατά της αναπαραγωγικής κλωνοποίησης και της σχετικής έρευνας.</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rsidR="00417296" w:rsidRPr="00605535" w:rsidRDefault="00417296" w:rsidP="00217B16">
      <w:pPr>
        <w:numPr>
          <w:ilvl w:val="0"/>
          <w:numId w:val="2"/>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rsidR="00417296"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rsidR="006C5B84"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rsidR="006C5B84"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rsidR="00E7403B"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 xml:space="preserve">Περιπτώσεις όπου μπορεί </w:t>
      </w:r>
      <w:r w:rsidR="00E7403B" w:rsidRPr="00605535">
        <w:rPr>
          <w:rFonts w:ascii="Arial Narrow" w:hAnsi="Arial Narrow"/>
          <w:sz w:val="28"/>
          <w:szCs w:val="28"/>
        </w:rPr>
        <w:t>ο ιατρ</w:t>
      </w:r>
      <w:r w:rsidR="002064C6" w:rsidRPr="00605535">
        <w:rPr>
          <w:rFonts w:ascii="Arial Narrow" w:hAnsi="Arial Narrow"/>
          <w:sz w:val="28"/>
          <w:szCs w:val="28"/>
        </w:rPr>
        <w:t>ός να προχωρήσει στην εκτέλεση ι</w:t>
      </w:r>
      <w:r w:rsidR="00E7403B" w:rsidRPr="00605535">
        <w:rPr>
          <w:rFonts w:ascii="Arial Narrow" w:hAnsi="Arial Narrow"/>
          <w:sz w:val="28"/>
          <w:szCs w:val="28"/>
        </w:rPr>
        <w:t>ατρικής πράξης χωρίς την προηγούμενη έγκυρη συναίνεση του ασθενή.</w:t>
      </w:r>
    </w:p>
    <w:p w:rsidR="006C5B84"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 xml:space="preserve">Ποιος είναι ο ρόλος της συναίνεσης του ασθενή, πως πρέπει να χορηγείται και με ποιες </w:t>
      </w:r>
      <w:r w:rsidR="004C4A9B" w:rsidRPr="00605535">
        <w:rPr>
          <w:rFonts w:ascii="Arial Narrow" w:hAnsi="Arial Narrow"/>
          <w:sz w:val="28"/>
          <w:szCs w:val="28"/>
        </w:rPr>
        <w:t>προϋποθέσεις</w:t>
      </w:r>
      <w:r w:rsidRPr="00605535">
        <w:rPr>
          <w:rFonts w:ascii="Arial Narrow" w:hAnsi="Arial Narrow"/>
          <w:sz w:val="28"/>
          <w:szCs w:val="28"/>
        </w:rPr>
        <w:t xml:space="preserve"> για να είναι έγκυρη;</w:t>
      </w:r>
    </w:p>
    <w:p w:rsidR="006C5B84"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004C4A9B"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rsidR="006C5B84" w:rsidRPr="00605535" w:rsidRDefault="006C5B84" w:rsidP="00217B16">
      <w:pPr>
        <w:numPr>
          <w:ilvl w:val="0"/>
          <w:numId w:val="2"/>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rsidR="008C3B22" w:rsidRPr="00605535" w:rsidRDefault="008C3B22" w:rsidP="00217B16">
      <w:pPr>
        <w:numPr>
          <w:ilvl w:val="0"/>
          <w:numId w:val="2"/>
        </w:numPr>
        <w:rPr>
          <w:rFonts w:ascii="Arial Narrow" w:hAnsi="Arial Narrow"/>
          <w:sz w:val="28"/>
          <w:szCs w:val="28"/>
        </w:rPr>
      </w:pPr>
      <w:r w:rsidRPr="00605535">
        <w:rPr>
          <w:rFonts w:ascii="Arial Narrow" w:hAnsi="Arial Narrow"/>
          <w:sz w:val="28"/>
          <w:szCs w:val="28"/>
        </w:rPr>
        <w:t xml:space="preserve">Πότε γίνεται </w:t>
      </w:r>
      <w:r w:rsidR="0056078A">
        <w:rPr>
          <w:rFonts w:ascii="Arial Narrow" w:hAnsi="Arial Narrow"/>
          <w:sz w:val="28"/>
          <w:szCs w:val="28"/>
        </w:rPr>
        <w:t>λόγος για αμέλεια του ιατρού</w:t>
      </w:r>
      <w:r w:rsidR="0056078A" w:rsidRPr="0056078A">
        <w:rPr>
          <w:rFonts w:ascii="Arial Narrow" w:hAnsi="Arial Narrow"/>
          <w:sz w:val="28"/>
          <w:szCs w:val="28"/>
        </w:rPr>
        <w:t xml:space="preserve">; </w:t>
      </w:r>
      <w:r w:rsidR="0056078A">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w:t>
      </w:r>
      <w:r w:rsidR="00C7660F" w:rsidRPr="00605535">
        <w:rPr>
          <w:rFonts w:ascii="Arial Narrow" w:hAnsi="Arial Narrow"/>
          <w:sz w:val="28"/>
          <w:szCs w:val="28"/>
        </w:rPr>
        <w:t>; Π</w:t>
      </w:r>
      <w:r w:rsidR="00CA33F0" w:rsidRPr="00605535">
        <w:rPr>
          <w:rFonts w:ascii="Arial Narrow" w:hAnsi="Arial Narrow"/>
          <w:sz w:val="28"/>
          <w:szCs w:val="28"/>
        </w:rPr>
        <w:t>οιέ</w:t>
      </w:r>
      <w:r w:rsidRPr="00605535">
        <w:rPr>
          <w:rFonts w:ascii="Arial Narrow" w:hAnsi="Arial Narrow"/>
          <w:sz w:val="28"/>
          <w:szCs w:val="28"/>
        </w:rPr>
        <w:t>ς μορφές αμέλειας γνωρίζετε;</w:t>
      </w:r>
    </w:p>
    <w:p w:rsidR="008C3B22" w:rsidRPr="00605535" w:rsidRDefault="008C3B22" w:rsidP="00217B16">
      <w:pPr>
        <w:numPr>
          <w:ilvl w:val="0"/>
          <w:numId w:val="2"/>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rsidR="008C3B22" w:rsidRPr="00605535" w:rsidRDefault="008C3B22" w:rsidP="00217B16">
      <w:pPr>
        <w:numPr>
          <w:ilvl w:val="0"/>
          <w:numId w:val="2"/>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rsidR="008C3B22" w:rsidRPr="00605535" w:rsidRDefault="008C3B22" w:rsidP="00217B16">
      <w:pPr>
        <w:numPr>
          <w:ilvl w:val="0"/>
          <w:numId w:val="2"/>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rsidR="008C3B22"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Πως ευθύνετ</w:t>
      </w:r>
      <w:r w:rsidR="00C7660F" w:rsidRPr="00605535">
        <w:rPr>
          <w:rFonts w:ascii="Arial Narrow" w:hAnsi="Arial Narrow"/>
          <w:sz w:val="28"/>
          <w:szCs w:val="28"/>
        </w:rPr>
        <w:t>αι ο ιατρός πριν την ανάλ</w:t>
      </w:r>
      <w:r w:rsidRPr="00605535">
        <w:rPr>
          <w:rFonts w:ascii="Arial Narrow" w:hAnsi="Arial Narrow"/>
          <w:sz w:val="28"/>
          <w:szCs w:val="28"/>
        </w:rPr>
        <w:t>ηψη</w:t>
      </w:r>
      <w:r w:rsidR="00C7660F" w:rsidRPr="00605535">
        <w:rPr>
          <w:rFonts w:ascii="Arial Narrow" w:hAnsi="Arial Narrow"/>
          <w:sz w:val="28"/>
          <w:szCs w:val="28"/>
        </w:rPr>
        <w:t xml:space="preserve"> της θεραπείας του ασθενή και πώ</w:t>
      </w:r>
      <w:r w:rsidRPr="00605535">
        <w:rPr>
          <w:rFonts w:ascii="Arial Narrow" w:hAnsi="Arial Narrow"/>
          <w:sz w:val="28"/>
          <w:szCs w:val="28"/>
        </w:rPr>
        <w:t>ς μετά από αυτή;</w:t>
      </w:r>
    </w:p>
    <w:p w:rsidR="003331CD" w:rsidRPr="00605535" w:rsidRDefault="00C7660F" w:rsidP="00217B16">
      <w:pPr>
        <w:numPr>
          <w:ilvl w:val="0"/>
          <w:numId w:val="2"/>
        </w:numPr>
        <w:rPr>
          <w:rFonts w:ascii="Arial Narrow" w:hAnsi="Arial Narrow"/>
          <w:sz w:val="28"/>
          <w:szCs w:val="28"/>
        </w:rPr>
      </w:pPr>
      <w:r w:rsidRPr="00605535">
        <w:rPr>
          <w:rFonts w:ascii="Arial Narrow" w:hAnsi="Arial Narrow"/>
          <w:sz w:val="28"/>
          <w:szCs w:val="28"/>
        </w:rPr>
        <w:t>Με ποιέ</w:t>
      </w:r>
      <w:r w:rsidR="003331CD" w:rsidRPr="00605535">
        <w:rPr>
          <w:rFonts w:ascii="Arial Narrow" w:hAnsi="Arial Narrow"/>
          <w:sz w:val="28"/>
          <w:szCs w:val="28"/>
        </w:rPr>
        <w:t xml:space="preserve">ς </w:t>
      </w:r>
      <w:r w:rsidR="004C4A9B" w:rsidRPr="00605535">
        <w:rPr>
          <w:rFonts w:ascii="Arial Narrow" w:hAnsi="Arial Narrow"/>
          <w:sz w:val="28"/>
          <w:szCs w:val="28"/>
        </w:rPr>
        <w:t>προϋποθέσεις</w:t>
      </w:r>
      <w:r w:rsidR="003331CD" w:rsidRPr="00605535">
        <w:rPr>
          <w:rFonts w:ascii="Arial Narrow" w:hAnsi="Arial Narrow"/>
          <w:sz w:val="28"/>
          <w:szCs w:val="28"/>
        </w:rPr>
        <w:t xml:space="preserve"> μπορεί </w:t>
      </w:r>
      <w:r w:rsidRPr="00605535">
        <w:rPr>
          <w:rFonts w:ascii="Arial Narrow" w:hAnsi="Arial Narrow"/>
          <w:sz w:val="28"/>
          <w:szCs w:val="28"/>
        </w:rPr>
        <w:t>ο ιατρός να αρνείται και με ποιέ</w:t>
      </w:r>
      <w:r w:rsidR="003331CD" w:rsidRPr="00605535">
        <w:rPr>
          <w:rFonts w:ascii="Arial Narrow" w:hAnsi="Arial Narrow"/>
          <w:sz w:val="28"/>
          <w:szCs w:val="28"/>
        </w:rPr>
        <w:t xml:space="preserve">ς </w:t>
      </w:r>
      <w:r w:rsidR="004C4A9B" w:rsidRPr="00605535">
        <w:rPr>
          <w:rFonts w:ascii="Arial Narrow" w:hAnsi="Arial Narrow"/>
          <w:sz w:val="28"/>
          <w:szCs w:val="28"/>
        </w:rPr>
        <w:t>προϋποθέσεις</w:t>
      </w:r>
      <w:r w:rsidR="003331CD" w:rsidRPr="00605535">
        <w:rPr>
          <w:rFonts w:ascii="Arial Narrow" w:hAnsi="Arial Narrow"/>
          <w:sz w:val="28"/>
          <w:szCs w:val="28"/>
        </w:rPr>
        <w:t xml:space="preserve"> να διακόπτει την παροχή ιατρικών υπηρεσιών προς τον ασθενή;</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 xml:space="preserve">Λόγοι για τους οποίους </w:t>
      </w:r>
      <w:r w:rsidR="004C4A9B" w:rsidRPr="00605535">
        <w:rPr>
          <w:rFonts w:ascii="Arial Narrow" w:hAnsi="Arial Narrow"/>
          <w:sz w:val="28"/>
          <w:szCs w:val="28"/>
        </w:rPr>
        <w:t>οροθετείται</w:t>
      </w:r>
      <w:r w:rsidRPr="00605535">
        <w:rPr>
          <w:rFonts w:ascii="Arial Narrow" w:hAnsi="Arial Narrow"/>
          <w:sz w:val="28"/>
          <w:szCs w:val="28"/>
        </w:rPr>
        <w:t xml:space="preserve"> το ιατρικό καθήκον.</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Ιατρικό σφάλμα σχετικό με τη διάγνωση.</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Ιατρικό σφάλμα σχετικό με τη θεραπεία.</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lastRenderedPageBreak/>
        <w:t>Κατανομή της ευθύνης σε συγκλίνουσα ιατρική δραστηριότητα ( γενικά ).</w:t>
      </w:r>
    </w:p>
    <w:p w:rsidR="003331CD" w:rsidRPr="00605535" w:rsidRDefault="003331CD" w:rsidP="00217B16">
      <w:pPr>
        <w:numPr>
          <w:ilvl w:val="0"/>
          <w:numId w:val="2"/>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rsidR="006A71BD" w:rsidRPr="00605535" w:rsidRDefault="006A71BD" w:rsidP="00217B16">
      <w:pPr>
        <w:numPr>
          <w:ilvl w:val="0"/>
          <w:numId w:val="2"/>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w:t>
      </w:r>
      <w:r w:rsidR="004C4A9B" w:rsidRPr="00605535">
        <w:rPr>
          <w:rFonts w:ascii="Arial Narrow" w:hAnsi="Arial Narrow"/>
          <w:sz w:val="28"/>
          <w:szCs w:val="28"/>
        </w:rPr>
        <w:t>προϋποθέσεις</w:t>
      </w:r>
      <w:r w:rsidRPr="00605535">
        <w:rPr>
          <w:rFonts w:ascii="Arial Narrow" w:hAnsi="Arial Narrow"/>
          <w:sz w:val="28"/>
          <w:szCs w:val="28"/>
        </w:rPr>
        <w:t xml:space="preserve">  που πρέπει να συντρέχουν για να υπάρχει ευθύνη για ιατρικό σφάλμα. Ποιες είναι οι </w:t>
      </w:r>
      <w:r w:rsidR="004C4A9B" w:rsidRPr="00605535">
        <w:rPr>
          <w:rFonts w:ascii="Arial Narrow" w:hAnsi="Arial Narrow"/>
          <w:sz w:val="28"/>
          <w:szCs w:val="28"/>
        </w:rPr>
        <w:t>προϋποθέσεις</w:t>
      </w:r>
      <w:r w:rsidRPr="00605535">
        <w:rPr>
          <w:rFonts w:ascii="Arial Narrow" w:hAnsi="Arial Narrow"/>
          <w:sz w:val="28"/>
          <w:szCs w:val="28"/>
        </w:rPr>
        <w:t xml:space="preserve"> αυτές; </w:t>
      </w:r>
    </w:p>
    <w:p w:rsidR="000129B0" w:rsidRPr="00605535" w:rsidRDefault="000129B0" w:rsidP="00217B16">
      <w:pPr>
        <w:numPr>
          <w:ilvl w:val="0"/>
          <w:numId w:val="2"/>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rsidR="000129B0" w:rsidRPr="00605535" w:rsidRDefault="000129B0" w:rsidP="000129B0">
      <w:pPr>
        <w:numPr>
          <w:ilvl w:val="0"/>
          <w:numId w:val="2"/>
        </w:numPr>
        <w:rPr>
          <w:rFonts w:ascii="Arial Narrow" w:hAnsi="Arial Narrow"/>
          <w:sz w:val="28"/>
          <w:szCs w:val="28"/>
        </w:rPr>
      </w:pPr>
      <w:r w:rsidRPr="00605535">
        <w:rPr>
          <w:rFonts w:ascii="Arial Narrow" w:hAnsi="Arial Narrow"/>
          <w:sz w:val="28"/>
          <w:szCs w:val="28"/>
        </w:rPr>
        <w:t xml:space="preserve">Ποια πρόσωπα έχουν υποχρέωση να </w:t>
      </w:r>
      <w:r w:rsidR="00C7660F" w:rsidRPr="00605535">
        <w:rPr>
          <w:rFonts w:ascii="Arial Narrow" w:hAnsi="Arial Narrow"/>
          <w:sz w:val="28"/>
          <w:szCs w:val="28"/>
        </w:rPr>
        <w:t>τηρούν το ιατρικό απόρρητο; μέχρι πότε</w:t>
      </w:r>
      <w:r w:rsidRPr="00605535">
        <w:rPr>
          <w:rFonts w:ascii="Arial Narrow" w:hAnsi="Arial Narrow"/>
          <w:sz w:val="28"/>
          <w:szCs w:val="28"/>
        </w:rPr>
        <w:t>; Με ποιο τρόπο μπορούν τα πρόσωπα αυτά να παραβιάσουν την υποχρέωση τους αυτή;</w:t>
      </w:r>
    </w:p>
    <w:p w:rsidR="000129B0" w:rsidRPr="00605535" w:rsidRDefault="000129B0" w:rsidP="000129B0">
      <w:pPr>
        <w:numPr>
          <w:ilvl w:val="0"/>
          <w:numId w:val="2"/>
        </w:numPr>
        <w:rPr>
          <w:rFonts w:ascii="Arial Narrow" w:hAnsi="Arial Narrow"/>
          <w:sz w:val="28"/>
          <w:szCs w:val="28"/>
        </w:rPr>
      </w:pPr>
      <w:r w:rsidRPr="00605535">
        <w:rPr>
          <w:rFonts w:ascii="Arial Narrow" w:hAnsi="Arial Narrow"/>
          <w:sz w:val="28"/>
          <w:szCs w:val="28"/>
        </w:rPr>
        <w:t>Στη σύγχρονη εποχή, στον ελληνικό χώρο αλλά και διεθνώς, δύσκολα εξασφαλίζεται η τήρηση του ιατρικού απορρήτου. Γιατί;</w:t>
      </w:r>
    </w:p>
    <w:p w:rsidR="000129B0" w:rsidRPr="00605535" w:rsidRDefault="000129B0" w:rsidP="000129B0">
      <w:pPr>
        <w:numPr>
          <w:ilvl w:val="0"/>
          <w:numId w:val="2"/>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rsidR="000129B0" w:rsidRPr="00605535" w:rsidRDefault="000129B0" w:rsidP="000129B0">
      <w:pPr>
        <w:numPr>
          <w:ilvl w:val="0"/>
          <w:numId w:val="2"/>
        </w:numPr>
        <w:rPr>
          <w:rFonts w:ascii="Arial Narrow" w:hAnsi="Arial Narrow"/>
          <w:sz w:val="28"/>
          <w:szCs w:val="28"/>
        </w:rPr>
      </w:pPr>
      <w:r w:rsidRPr="00605535">
        <w:rPr>
          <w:rFonts w:ascii="Arial Narrow" w:hAnsi="Arial Narrow"/>
          <w:sz w:val="28"/>
          <w:szCs w:val="28"/>
        </w:rPr>
        <w:t>Σε ποιες περιπτώσεις αίρεται το ιατ</w:t>
      </w:r>
      <w:r w:rsidR="00C7660F" w:rsidRPr="00605535">
        <w:rPr>
          <w:rFonts w:ascii="Arial Narrow" w:hAnsi="Arial Narrow"/>
          <w:sz w:val="28"/>
          <w:szCs w:val="28"/>
        </w:rPr>
        <w:t>ρικό απόρρητο σύμφωνα με τον   Κώδικα Ιατρικής Δεοντολογίας ( ΚΙΔ );</w:t>
      </w:r>
    </w:p>
    <w:p w:rsidR="000129B0" w:rsidRPr="00605535" w:rsidRDefault="000129B0" w:rsidP="000129B0">
      <w:pPr>
        <w:numPr>
          <w:ilvl w:val="0"/>
          <w:numId w:val="2"/>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rsidR="008674B3" w:rsidRPr="00605535" w:rsidRDefault="008674B3" w:rsidP="000129B0">
      <w:pPr>
        <w:numPr>
          <w:ilvl w:val="0"/>
          <w:numId w:val="2"/>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rsidR="008674B3" w:rsidRPr="00605535" w:rsidRDefault="008674B3" w:rsidP="000129B0">
      <w:pPr>
        <w:numPr>
          <w:ilvl w:val="0"/>
          <w:numId w:val="2"/>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rsidR="008674B3" w:rsidRPr="00605535" w:rsidRDefault="008674B3" w:rsidP="000129B0">
      <w:pPr>
        <w:numPr>
          <w:ilvl w:val="0"/>
          <w:numId w:val="2"/>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rsidR="008674B3" w:rsidRPr="00605535" w:rsidRDefault="002915CA" w:rsidP="000129B0">
      <w:pPr>
        <w:numPr>
          <w:ilvl w:val="0"/>
          <w:numId w:val="2"/>
        </w:numPr>
        <w:rPr>
          <w:rFonts w:ascii="Arial Narrow" w:hAnsi="Arial Narrow"/>
          <w:sz w:val="28"/>
          <w:szCs w:val="28"/>
        </w:rPr>
      </w:pPr>
      <w:r w:rsidRPr="00605535">
        <w:rPr>
          <w:rFonts w:ascii="Arial Narrow" w:hAnsi="Arial Narrow"/>
          <w:sz w:val="28"/>
          <w:szCs w:val="28"/>
        </w:rPr>
        <w:t xml:space="preserve">Ποιες γενικές </w:t>
      </w:r>
      <w:r w:rsidR="00A05A5A" w:rsidRPr="00605535">
        <w:rPr>
          <w:rFonts w:ascii="Arial Narrow" w:hAnsi="Arial Narrow"/>
          <w:sz w:val="28"/>
          <w:szCs w:val="28"/>
        </w:rPr>
        <w:t>προϋποθέσεις και αρχές ισχύουν στην περίπτωση της Ιατρικής έρευνας σε ανθρώπους;</w:t>
      </w:r>
    </w:p>
    <w:p w:rsidR="00A05A5A" w:rsidRPr="00605535" w:rsidRDefault="00A05A5A" w:rsidP="000129B0">
      <w:pPr>
        <w:numPr>
          <w:ilvl w:val="0"/>
          <w:numId w:val="2"/>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rsidR="00A05A5A" w:rsidRPr="00605535" w:rsidRDefault="00A05A5A" w:rsidP="000129B0">
      <w:pPr>
        <w:numPr>
          <w:ilvl w:val="0"/>
          <w:numId w:val="2"/>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rsidR="00A05A5A" w:rsidRPr="00605535" w:rsidRDefault="00A05A5A" w:rsidP="000129B0">
      <w:pPr>
        <w:numPr>
          <w:ilvl w:val="0"/>
          <w:numId w:val="2"/>
        </w:numPr>
        <w:rPr>
          <w:rFonts w:ascii="Arial Narrow" w:hAnsi="Arial Narrow"/>
          <w:sz w:val="28"/>
          <w:szCs w:val="28"/>
        </w:rPr>
      </w:pPr>
      <w:r w:rsidRPr="00605535">
        <w:rPr>
          <w:rFonts w:ascii="Arial Narrow" w:hAnsi="Arial Narrow"/>
          <w:sz w:val="28"/>
          <w:szCs w:val="28"/>
        </w:rPr>
        <w:t>Ο ακούσιος εγκλεισμός σε ψυχιατρείο.</w:t>
      </w:r>
    </w:p>
    <w:p w:rsidR="003263FC" w:rsidRPr="00605535" w:rsidRDefault="003263FC" w:rsidP="000129B0">
      <w:pPr>
        <w:numPr>
          <w:ilvl w:val="0"/>
          <w:numId w:val="2"/>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rsidR="006E1361" w:rsidRPr="00605535" w:rsidRDefault="006E1361" w:rsidP="000129B0">
      <w:pPr>
        <w:numPr>
          <w:ilvl w:val="0"/>
          <w:numId w:val="2"/>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rsidR="006E1361" w:rsidRPr="00605535" w:rsidRDefault="003263FC" w:rsidP="000129B0">
      <w:pPr>
        <w:numPr>
          <w:ilvl w:val="0"/>
          <w:numId w:val="2"/>
        </w:numPr>
        <w:rPr>
          <w:rFonts w:ascii="Arial Narrow" w:hAnsi="Arial Narrow"/>
          <w:sz w:val="28"/>
          <w:szCs w:val="28"/>
        </w:rPr>
      </w:pPr>
      <w:r w:rsidRPr="00605535">
        <w:rPr>
          <w:rFonts w:ascii="Arial Narrow" w:hAnsi="Arial Narrow"/>
          <w:sz w:val="28"/>
          <w:szCs w:val="28"/>
        </w:rPr>
        <w:t xml:space="preserve">Τι είναι η άμεση (ή </w:t>
      </w:r>
      <w:r w:rsidR="006E1361" w:rsidRPr="00605535">
        <w:rPr>
          <w:rFonts w:ascii="Arial Narrow" w:hAnsi="Arial Narrow"/>
          <w:sz w:val="28"/>
          <w:szCs w:val="28"/>
        </w:rPr>
        <w:t>ευθεία) ενεργητική ευθανασία κα</w:t>
      </w:r>
      <w:r w:rsidR="00C7660F" w:rsidRPr="00605535">
        <w:rPr>
          <w:rFonts w:ascii="Arial Narrow" w:hAnsi="Arial Narrow"/>
          <w:sz w:val="28"/>
          <w:szCs w:val="28"/>
        </w:rPr>
        <w:t>ι</w:t>
      </w:r>
      <w:r w:rsidR="006E1361" w:rsidRPr="00605535">
        <w:rPr>
          <w:rFonts w:ascii="Arial Narrow" w:hAnsi="Arial Narrow"/>
          <w:sz w:val="28"/>
          <w:szCs w:val="28"/>
        </w:rPr>
        <w:t xml:space="preserve"> γιατί θεωρείται στην Ελλάδα αλλά και στην αλλοδαπή άδικη πράξη (</w:t>
      </w:r>
      <w:r w:rsidRPr="00605535">
        <w:rPr>
          <w:rFonts w:ascii="Arial Narrow" w:hAnsi="Arial Narrow"/>
          <w:sz w:val="28"/>
          <w:szCs w:val="28"/>
        </w:rPr>
        <w:t>τόσο αρχικά όσο και τελικά)</w:t>
      </w:r>
      <w:r w:rsidR="006E1361" w:rsidRPr="00605535">
        <w:rPr>
          <w:rFonts w:ascii="Arial Narrow" w:hAnsi="Arial Narrow"/>
          <w:sz w:val="28"/>
          <w:szCs w:val="28"/>
        </w:rPr>
        <w:t>;</w:t>
      </w:r>
    </w:p>
    <w:p w:rsidR="00FB30D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rsidR="00FB30D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rsidR="00FB30D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t>Περί παθητικής ευθανασίας γενικά.</w:t>
      </w:r>
    </w:p>
    <w:p w:rsidR="00FB30D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t>Η μορφή της παθητικής ευθανασίας όπου ο α</w:t>
      </w:r>
      <w:r w:rsidR="00C7660F" w:rsidRPr="00605535">
        <w:rPr>
          <w:rFonts w:ascii="Arial Narrow" w:hAnsi="Arial Narrow"/>
          <w:sz w:val="28"/>
          <w:szCs w:val="28"/>
        </w:rPr>
        <w:t>σθενής αρνείται την έναρξη ή τη</w:t>
      </w:r>
      <w:r w:rsidRPr="00605535">
        <w:rPr>
          <w:rFonts w:ascii="Arial Narrow" w:hAnsi="Arial Narrow"/>
          <w:sz w:val="28"/>
          <w:szCs w:val="28"/>
        </w:rPr>
        <w:t xml:space="preserve"> συνέχιση της αγωγής που μπορεί να παρατείνει τη ζωή του ( να μη γίνει αναφορά στις διαθήκες ευθανασίας ).</w:t>
      </w:r>
    </w:p>
    <w:p w:rsidR="00FB30D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rsidR="006E1361" w:rsidRPr="00605535" w:rsidRDefault="00FB30D1" w:rsidP="000129B0">
      <w:pPr>
        <w:numPr>
          <w:ilvl w:val="0"/>
          <w:numId w:val="2"/>
        </w:numPr>
        <w:rPr>
          <w:rFonts w:ascii="Arial Narrow" w:hAnsi="Arial Narrow"/>
          <w:sz w:val="28"/>
          <w:szCs w:val="28"/>
        </w:rPr>
      </w:pPr>
      <w:r w:rsidRPr="00605535">
        <w:rPr>
          <w:rFonts w:ascii="Arial Narrow" w:hAnsi="Arial Narrow"/>
          <w:sz w:val="28"/>
          <w:szCs w:val="28"/>
        </w:rPr>
        <w:lastRenderedPageBreak/>
        <w:t>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w:t>
      </w:r>
      <w:r w:rsidR="00C7660F" w:rsidRPr="00605535">
        <w:rPr>
          <w:rFonts w:ascii="Arial Narrow" w:hAnsi="Arial Narrow"/>
          <w:sz w:val="28"/>
          <w:szCs w:val="28"/>
        </w:rPr>
        <w:t>ιατυπωθεί διάφορα κριτήρια. Ποιά</w:t>
      </w:r>
      <w:r w:rsidRPr="00605535">
        <w:rPr>
          <w:rFonts w:ascii="Arial Narrow" w:hAnsi="Arial Narrow"/>
          <w:sz w:val="28"/>
          <w:szCs w:val="28"/>
        </w:rPr>
        <w:t xml:space="preserve"> ; </w:t>
      </w:r>
      <w:r w:rsidR="006E1361" w:rsidRPr="00605535">
        <w:rPr>
          <w:rFonts w:ascii="Arial Narrow" w:hAnsi="Arial Narrow"/>
          <w:sz w:val="28"/>
          <w:szCs w:val="28"/>
        </w:rPr>
        <w:t xml:space="preserve"> </w:t>
      </w:r>
    </w:p>
    <w:p w:rsidR="00A62CD3" w:rsidRPr="00605535" w:rsidRDefault="00A62CD3" w:rsidP="000129B0">
      <w:pPr>
        <w:numPr>
          <w:ilvl w:val="0"/>
          <w:numId w:val="2"/>
        </w:numPr>
        <w:rPr>
          <w:rFonts w:ascii="Arial Narrow" w:hAnsi="Arial Narrow"/>
          <w:sz w:val="28"/>
          <w:szCs w:val="28"/>
        </w:rPr>
      </w:pPr>
      <w:r w:rsidRPr="00605535">
        <w:rPr>
          <w:rFonts w:ascii="Arial Narrow" w:hAnsi="Arial Narrow"/>
          <w:sz w:val="28"/>
          <w:szCs w:val="28"/>
        </w:rPr>
        <w:t>Ο θάνατος σ</w:t>
      </w:r>
      <w:r w:rsidR="007B2396" w:rsidRPr="00605535">
        <w:rPr>
          <w:rFonts w:ascii="Arial Narrow" w:hAnsi="Arial Narrow"/>
          <w:sz w:val="28"/>
          <w:szCs w:val="28"/>
        </w:rPr>
        <w:t>τη Μονάδα Εντατικής Θεραπείας (ΜΕΘ</w:t>
      </w:r>
      <w:r w:rsidRPr="00605535">
        <w:rPr>
          <w:rFonts w:ascii="Arial Narrow" w:hAnsi="Arial Narrow"/>
          <w:sz w:val="28"/>
          <w:szCs w:val="28"/>
        </w:rPr>
        <w:t>).</w:t>
      </w:r>
    </w:p>
    <w:p w:rsidR="00A62CD3" w:rsidRPr="00605535" w:rsidRDefault="00A62CD3" w:rsidP="000129B0">
      <w:pPr>
        <w:numPr>
          <w:ilvl w:val="0"/>
          <w:numId w:val="2"/>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rsidR="000129B0" w:rsidRPr="00605535" w:rsidRDefault="00F66928" w:rsidP="008674B3">
      <w:pPr>
        <w:numPr>
          <w:ilvl w:val="0"/>
          <w:numId w:val="2"/>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rsidR="00F66928" w:rsidRPr="00605535" w:rsidRDefault="00F66928" w:rsidP="008674B3">
      <w:pPr>
        <w:numPr>
          <w:ilvl w:val="0"/>
          <w:numId w:val="2"/>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rsidR="00F66928" w:rsidRPr="00605535" w:rsidRDefault="00F66928" w:rsidP="008674B3">
      <w:pPr>
        <w:numPr>
          <w:ilvl w:val="0"/>
          <w:numId w:val="2"/>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μεταμόσχευση. </w:t>
      </w:r>
    </w:p>
    <w:p w:rsidR="000129B0" w:rsidRDefault="000129B0" w:rsidP="000129B0">
      <w:pPr>
        <w:ind w:left="142"/>
        <w:rPr>
          <w:rFonts w:ascii="Arial Narrow" w:hAnsi="Arial Narrow"/>
          <w:sz w:val="28"/>
          <w:szCs w:val="28"/>
        </w:rPr>
      </w:pPr>
    </w:p>
    <w:p w:rsidR="000129B0" w:rsidRDefault="000129B0" w:rsidP="000129B0">
      <w:pPr>
        <w:rPr>
          <w:rFonts w:ascii="Arial Narrow" w:hAnsi="Arial Narrow"/>
          <w:sz w:val="28"/>
          <w:szCs w:val="28"/>
        </w:rPr>
      </w:pPr>
      <w:r>
        <w:rPr>
          <w:rFonts w:ascii="Arial Narrow" w:hAnsi="Arial Narrow"/>
          <w:sz w:val="28"/>
          <w:szCs w:val="28"/>
        </w:rPr>
        <w:t xml:space="preserve"> </w:t>
      </w:r>
    </w:p>
    <w:p w:rsidR="000129B0" w:rsidRDefault="000129B0" w:rsidP="000129B0">
      <w:pPr>
        <w:ind w:left="284"/>
        <w:rPr>
          <w:rFonts w:ascii="Arial Narrow" w:hAnsi="Arial Narrow"/>
          <w:sz w:val="28"/>
          <w:szCs w:val="28"/>
        </w:rPr>
      </w:pPr>
    </w:p>
    <w:p w:rsidR="000129B0" w:rsidRDefault="000129B0" w:rsidP="000129B0">
      <w:pPr>
        <w:ind w:left="284"/>
        <w:rPr>
          <w:rFonts w:ascii="Arial Narrow" w:hAnsi="Arial Narrow"/>
          <w:sz w:val="28"/>
          <w:szCs w:val="28"/>
        </w:rPr>
      </w:pPr>
    </w:p>
    <w:p w:rsidR="00217B16" w:rsidRDefault="00217B16" w:rsidP="00315772">
      <w:pPr>
        <w:ind w:left="284"/>
        <w:rPr>
          <w:rFonts w:ascii="Arial Narrow" w:hAnsi="Arial Narrow"/>
          <w:sz w:val="28"/>
          <w:szCs w:val="28"/>
        </w:rPr>
      </w:pPr>
    </w:p>
    <w:p w:rsidR="00217B16" w:rsidRPr="00DA5E00" w:rsidRDefault="00217B16" w:rsidP="00217B16">
      <w:pPr>
        <w:ind w:left="1080"/>
        <w:rPr>
          <w:rFonts w:ascii="Arial Narrow" w:hAnsi="Arial Narrow"/>
          <w:sz w:val="28"/>
          <w:szCs w:val="28"/>
        </w:rPr>
      </w:pPr>
    </w:p>
    <w:p w:rsidR="007A1316" w:rsidRDefault="007A1316"/>
    <w:p w:rsidR="007A1316" w:rsidRDefault="007A1316"/>
    <w:p w:rsidR="007A1316" w:rsidRDefault="007A1316"/>
    <w:p w:rsidR="007A1316" w:rsidRDefault="007A1316"/>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494"/>
      </w:tblGrid>
      <w:tr w:rsidR="007A1316">
        <w:tc>
          <w:tcPr>
            <w:tcW w:w="4261" w:type="dxa"/>
            <w:tcBorders>
              <w:top w:val="single" w:sz="4" w:space="0" w:color="FFFFFF"/>
              <w:left w:val="single" w:sz="4" w:space="0" w:color="FFFFFF"/>
              <w:bottom w:val="single" w:sz="4" w:space="0" w:color="FFFFFF"/>
              <w:right w:val="single" w:sz="4" w:space="0" w:color="FFFFFF"/>
            </w:tcBorders>
          </w:tcPr>
          <w:p w:rsidR="007A1316" w:rsidRPr="00DA5E00" w:rsidRDefault="007A1316" w:rsidP="00DA5E00">
            <w:pPr>
              <w:rPr>
                <w:rFonts w:ascii="Arial Narrow" w:hAnsi="Arial Narrow"/>
                <w:sz w:val="28"/>
                <w:szCs w:val="28"/>
              </w:rPr>
            </w:pPr>
          </w:p>
        </w:tc>
        <w:tc>
          <w:tcPr>
            <w:tcW w:w="4494" w:type="dxa"/>
            <w:tcBorders>
              <w:top w:val="single" w:sz="4" w:space="0" w:color="FFFFFF"/>
              <w:left w:val="nil"/>
              <w:bottom w:val="single" w:sz="4" w:space="0" w:color="FFFFFF"/>
              <w:right w:val="single" w:sz="4" w:space="0" w:color="FFFFFF"/>
            </w:tcBorders>
          </w:tcPr>
          <w:p w:rsidR="007A1316" w:rsidRDefault="007A1316"/>
        </w:tc>
      </w:tr>
    </w:tbl>
    <w:p w:rsidR="007A1316" w:rsidRDefault="007A1316"/>
    <w:sectPr w:rsidR="007A1316" w:rsidSect="00122CB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14BC"/>
    <w:multiLevelType w:val="singleLevel"/>
    <w:tmpl w:val="0408000F"/>
    <w:lvl w:ilvl="0">
      <w:start w:val="1"/>
      <w:numFmt w:val="decimal"/>
      <w:lvlText w:val="%1."/>
      <w:lvlJc w:val="left"/>
      <w:pPr>
        <w:tabs>
          <w:tab w:val="num" w:pos="360"/>
        </w:tabs>
        <w:ind w:left="360" w:hanging="360"/>
      </w:pPr>
      <w:rPr>
        <w:rFonts w:hint="default"/>
      </w:rPr>
    </w:lvl>
  </w:abstractNum>
  <w:abstractNum w:abstractNumId="1">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8D61A00"/>
    <w:multiLevelType w:val="hybridMultilevel"/>
    <w:tmpl w:val="5D62FE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00"/>
    <w:rsid w:val="000129B0"/>
    <w:rsid w:val="00122CB3"/>
    <w:rsid w:val="00156148"/>
    <w:rsid w:val="00166713"/>
    <w:rsid w:val="001668F8"/>
    <w:rsid w:val="001851FF"/>
    <w:rsid w:val="001C7059"/>
    <w:rsid w:val="002064C6"/>
    <w:rsid w:val="00217B16"/>
    <w:rsid w:val="002915CA"/>
    <w:rsid w:val="002A1E3B"/>
    <w:rsid w:val="002C46A4"/>
    <w:rsid w:val="00315772"/>
    <w:rsid w:val="003263FC"/>
    <w:rsid w:val="003331CD"/>
    <w:rsid w:val="003C7F86"/>
    <w:rsid w:val="00417296"/>
    <w:rsid w:val="00446BFC"/>
    <w:rsid w:val="004C4A9B"/>
    <w:rsid w:val="0056078A"/>
    <w:rsid w:val="00573513"/>
    <w:rsid w:val="00605535"/>
    <w:rsid w:val="00651476"/>
    <w:rsid w:val="006A71BD"/>
    <w:rsid w:val="006B09FE"/>
    <w:rsid w:val="006C5B84"/>
    <w:rsid w:val="006E1361"/>
    <w:rsid w:val="006E489D"/>
    <w:rsid w:val="007705EF"/>
    <w:rsid w:val="007A1316"/>
    <w:rsid w:val="007B2396"/>
    <w:rsid w:val="008674B3"/>
    <w:rsid w:val="00870770"/>
    <w:rsid w:val="008C3B22"/>
    <w:rsid w:val="008D0A0A"/>
    <w:rsid w:val="0090164D"/>
    <w:rsid w:val="009E1BA4"/>
    <w:rsid w:val="009F26D7"/>
    <w:rsid w:val="00A05A5A"/>
    <w:rsid w:val="00A62CD3"/>
    <w:rsid w:val="00A8187F"/>
    <w:rsid w:val="00AE1360"/>
    <w:rsid w:val="00C0701E"/>
    <w:rsid w:val="00C71C5F"/>
    <w:rsid w:val="00C7660F"/>
    <w:rsid w:val="00CA33F0"/>
    <w:rsid w:val="00D13800"/>
    <w:rsid w:val="00DA5E00"/>
    <w:rsid w:val="00DD33BA"/>
    <w:rsid w:val="00E5053D"/>
    <w:rsid w:val="00E7403B"/>
    <w:rsid w:val="00F46D78"/>
    <w:rsid w:val="00F66928"/>
    <w:rsid w:val="00FB30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962CD0-1853-46BF-973A-02FD321D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22CB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6182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AITHΣH</vt:lpstr>
    </vt:vector>
  </TitlesOfParts>
  <Company>Εργαστήριο Τοξικολογίας Α.Π.Θ</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AITHΣH</dc:title>
  <dc:creator>Τσούκαλη Ελένη</dc:creator>
  <cp:lastModifiedBy>g xaral</cp:lastModifiedBy>
  <cp:revision>2</cp:revision>
  <cp:lastPrinted>2010-03-10T09:42:00Z</cp:lastPrinted>
  <dcterms:created xsi:type="dcterms:W3CDTF">2018-01-01T21:06:00Z</dcterms:created>
  <dcterms:modified xsi:type="dcterms:W3CDTF">2018-01-01T21:06:00Z</dcterms:modified>
</cp:coreProperties>
</file>