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6462" w:rsidRDefault="00FF6462">
      <w:pPr>
        <w:jc w:val="center"/>
        <w:rPr>
          <w:rFonts w:ascii="Garamond" w:hAnsi="Garamond"/>
          <w:b/>
          <w:lang w:val="en-US"/>
        </w:rPr>
      </w:pPr>
    </w:p>
    <w:p w:rsidR="00FF6462" w:rsidRDefault="00FF6462">
      <w:pPr>
        <w:jc w:val="center"/>
        <w:rPr>
          <w:rFonts w:ascii="Garamond" w:hAnsi="Garamond"/>
          <w:b/>
          <w:lang w:val="en-US"/>
        </w:rPr>
      </w:pPr>
    </w:p>
    <w:p w:rsidR="00E9041D" w:rsidRPr="009E7D19" w:rsidRDefault="00581ED1">
      <w:pPr>
        <w:jc w:val="center"/>
        <w:rPr>
          <w:rFonts w:ascii="Garamond" w:hAnsi="Garamond"/>
          <w:b/>
        </w:rPr>
      </w:pPr>
      <w:r>
        <w:rPr>
          <w:rFonts w:ascii="Garamond" w:hAnsi="Garamond"/>
          <w:b/>
        </w:rPr>
        <w:t>ΣΡΙΣΤΟΤΕΛΕΙΟ ΠΑΝΕΠΙΣΤΗΜΙΟ ΘΕΣΣΑΛΟΝΙΚΗΣ</w:t>
      </w:r>
    </w:p>
    <w:p w:rsidR="00E9041D" w:rsidRDefault="00581ED1">
      <w:pPr>
        <w:jc w:val="center"/>
        <w:rPr>
          <w:rFonts w:ascii="Garamond" w:hAnsi="Garamond"/>
          <w:b/>
        </w:rPr>
      </w:pPr>
      <w:r>
        <w:rPr>
          <w:rFonts w:ascii="Garamond" w:hAnsi="Garamond"/>
          <w:b/>
        </w:rPr>
        <w:t>ΣΧΟΛΗ ΕΠΙΣΤΗΜΩΝ ΥΓΕΙΑΣ</w:t>
      </w:r>
    </w:p>
    <w:p w:rsidR="00581ED1" w:rsidRPr="009E7D19" w:rsidRDefault="00581ED1">
      <w:pPr>
        <w:jc w:val="center"/>
        <w:rPr>
          <w:rFonts w:ascii="Garamond" w:hAnsi="Garamond"/>
          <w:b/>
        </w:rPr>
      </w:pPr>
      <w:r>
        <w:rPr>
          <w:rFonts w:ascii="Garamond" w:hAnsi="Garamond"/>
          <w:b/>
        </w:rPr>
        <w:t>ΤΜΗΜΑ ΙΑΤΡΙΚΗΣ</w:t>
      </w:r>
    </w:p>
    <w:p w:rsidR="00E9041D" w:rsidRDefault="00E9041D">
      <w:pPr>
        <w:jc w:val="center"/>
        <w:rPr>
          <w:rFonts w:ascii="Garamond" w:hAnsi="Garamond"/>
          <w:b/>
        </w:rPr>
      </w:pPr>
    </w:p>
    <w:p w:rsidR="00581ED1" w:rsidRDefault="00581ED1">
      <w:pPr>
        <w:jc w:val="center"/>
        <w:rPr>
          <w:rFonts w:ascii="Garamond" w:hAnsi="Garamond"/>
          <w:b/>
        </w:rPr>
      </w:pPr>
    </w:p>
    <w:p w:rsidR="00581ED1" w:rsidRPr="009E7D19" w:rsidRDefault="00581ED1">
      <w:pPr>
        <w:jc w:val="center"/>
        <w:rPr>
          <w:rFonts w:ascii="Garamond" w:hAnsi="Garamond"/>
          <w:b/>
        </w:rPr>
      </w:pPr>
    </w:p>
    <w:p w:rsidR="00E9041D" w:rsidRDefault="00E9041D">
      <w:pPr>
        <w:jc w:val="center"/>
        <w:rPr>
          <w:rFonts w:ascii="Garamond" w:hAnsi="Garamond"/>
          <w:b/>
        </w:rPr>
      </w:pPr>
    </w:p>
    <w:p w:rsidR="00581ED1" w:rsidRDefault="00581ED1">
      <w:pPr>
        <w:jc w:val="center"/>
        <w:rPr>
          <w:rFonts w:ascii="Garamond" w:hAnsi="Garamond"/>
          <w:b/>
        </w:rPr>
      </w:pPr>
    </w:p>
    <w:p w:rsidR="00581ED1" w:rsidRDefault="00581ED1">
      <w:pPr>
        <w:jc w:val="center"/>
        <w:rPr>
          <w:rFonts w:ascii="Garamond" w:hAnsi="Garamond"/>
          <w:b/>
        </w:rPr>
      </w:pPr>
    </w:p>
    <w:p w:rsidR="00581ED1" w:rsidRPr="009E7D19" w:rsidRDefault="00581ED1">
      <w:pPr>
        <w:jc w:val="center"/>
        <w:rPr>
          <w:rFonts w:ascii="Garamond" w:hAnsi="Garamond"/>
          <w:b/>
        </w:rPr>
      </w:pPr>
    </w:p>
    <w:p w:rsidR="00E9041D" w:rsidRPr="009E7D19" w:rsidRDefault="00E9041D">
      <w:pPr>
        <w:jc w:val="center"/>
        <w:rPr>
          <w:rFonts w:ascii="Garamond" w:hAnsi="Garamond"/>
          <w:b/>
        </w:rPr>
      </w:pPr>
      <w:r w:rsidRPr="009E7D19">
        <w:rPr>
          <w:rFonts w:ascii="Garamond" w:hAnsi="Garamond"/>
          <w:b/>
        </w:rPr>
        <w:t>ΕΣΩΤΕΡΙΚΟΣ ΚΑΝΟΝΙΣΜΟΣ ΛΕΙΤΟΥΡΓΙΑΣ</w:t>
      </w: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581ED1" w:rsidRDefault="00581ED1" w:rsidP="00581ED1">
      <w:pPr>
        <w:jc w:val="center"/>
        <w:rPr>
          <w:rFonts w:ascii="Garamond" w:hAnsi="Garamond"/>
          <w:b/>
        </w:rPr>
      </w:pPr>
    </w:p>
    <w:p w:rsidR="00182059" w:rsidRPr="009E7D19" w:rsidRDefault="00581ED1" w:rsidP="00581ED1">
      <w:pPr>
        <w:jc w:val="center"/>
        <w:rPr>
          <w:rFonts w:ascii="Garamond" w:hAnsi="Garamond"/>
          <w:b/>
        </w:rPr>
      </w:pPr>
      <w:r>
        <w:rPr>
          <w:rFonts w:ascii="Garamond" w:hAnsi="Garamond"/>
          <w:b/>
        </w:rPr>
        <w:t xml:space="preserve">ΠΡΟΓΡΑΜΜΑΤΟΣ </w:t>
      </w:r>
      <w:r w:rsidR="00E9041D" w:rsidRPr="009E7D19">
        <w:rPr>
          <w:rFonts w:ascii="Garamond" w:hAnsi="Garamond"/>
          <w:b/>
        </w:rPr>
        <w:t>ΜΕΤΑΠΤΥΧΙΑΚΩΝ ΣΠΟΥΔΩΝ</w:t>
      </w:r>
    </w:p>
    <w:p w:rsidR="00E9041D" w:rsidRPr="009E7D19" w:rsidRDefault="00E9041D" w:rsidP="0079636B">
      <w:pPr>
        <w:rPr>
          <w:rFonts w:ascii="Garamond" w:hAnsi="Garamond"/>
          <w:b/>
        </w:rPr>
      </w:pPr>
    </w:p>
    <w:p w:rsidR="00E9041D" w:rsidRPr="0079636B" w:rsidRDefault="00E9041D" w:rsidP="0079636B">
      <w:pPr>
        <w:ind w:firstLine="720"/>
        <w:rPr>
          <w:b/>
        </w:rPr>
      </w:pPr>
      <w:bookmarkStart w:id="0" w:name="_GoBack"/>
      <w:r w:rsidRPr="009E7D19">
        <w:rPr>
          <w:rFonts w:ascii="Garamond" w:hAnsi="Garamond"/>
          <w:b/>
        </w:rPr>
        <w:t xml:space="preserve"> «</w:t>
      </w:r>
      <w:r w:rsidR="0079636B" w:rsidRPr="00220686">
        <w:rPr>
          <w:b/>
        </w:rPr>
        <w:t>Εξειδίκευση στην νοσηλευτική των Μονάδων Εντατικής Θεραπείας</w:t>
      </w:r>
      <w:r w:rsidRPr="009E7D19">
        <w:rPr>
          <w:rFonts w:ascii="Garamond" w:hAnsi="Garamond"/>
          <w:b/>
        </w:rPr>
        <w:t>»</w:t>
      </w:r>
      <w:bookmarkEnd w:id="0"/>
    </w:p>
    <w:p w:rsidR="00E9041D" w:rsidRPr="009E7D19" w:rsidRDefault="00E9041D">
      <w:pPr>
        <w:jc w:val="center"/>
        <w:rPr>
          <w:rFonts w:ascii="Garamond" w:hAnsi="Garamond"/>
          <w:b/>
        </w:rPr>
      </w:pPr>
    </w:p>
    <w:p w:rsidR="00E9041D" w:rsidRPr="009E7D19" w:rsidRDefault="00E9041D">
      <w:pPr>
        <w:jc w:val="center"/>
        <w:rPr>
          <w:rFonts w:ascii="Garamond" w:hAnsi="Garamond"/>
          <w:b/>
        </w:rPr>
      </w:pPr>
    </w:p>
    <w:p w:rsidR="00E9041D" w:rsidRPr="009E7D19" w:rsidRDefault="00E9041D">
      <w:pPr>
        <w:jc w:val="both"/>
        <w:rPr>
          <w:rFonts w:ascii="Garamond" w:hAnsi="Garamond"/>
          <w:b/>
        </w:rPr>
      </w:pPr>
    </w:p>
    <w:p w:rsidR="00024702" w:rsidRDefault="00024702">
      <w:pPr>
        <w:suppressAutoHyphens w:val="0"/>
        <w:rPr>
          <w:rFonts w:ascii="Garamond" w:hAnsi="Garamond"/>
          <w:b/>
        </w:rPr>
      </w:pPr>
      <w:r>
        <w:rPr>
          <w:rFonts w:ascii="Garamond" w:hAnsi="Garamond"/>
          <w:b/>
        </w:rPr>
        <w:br w:type="page"/>
      </w:r>
    </w:p>
    <w:p w:rsidR="00024702" w:rsidRDefault="00024702" w:rsidP="00024702">
      <w:pPr>
        <w:pageBreakBefore/>
        <w:ind w:right="43"/>
        <w:jc w:val="center"/>
        <w:rPr>
          <w:rFonts w:eastAsia="Arial Unicode MS"/>
          <w:sz w:val="20"/>
          <w:szCs w:val="20"/>
        </w:rPr>
      </w:pPr>
      <w:r>
        <w:rPr>
          <w:rFonts w:ascii="Cambria" w:eastAsia="Cambria" w:hAnsi="Cambria" w:cs="Cambria"/>
          <w:b/>
          <w:bCs/>
          <w:sz w:val="22"/>
          <w:szCs w:val="22"/>
        </w:rPr>
        <w:lastRenderedPageBreak/>
        <w:t>ΠΕΡΙΕΧΟΜΕΝΑ</w:t>
      </w:r>
    </w:p>
    <w:p w:rsidR="00024702" w:rsidRDefault="00024702" w:rsidP="00024702">
      <w:pPr>
        <w:ind w:right="43"/>
        <w:jc w:val="center"/>
        <w:rPr>
          <w:rFonts w:eastAsia="Arial Unicode MS"/>
          <w:sz w:val="20"/>
          <w:szCs w:val="20"/>
        </w:rPr>
      </w:pPr>
    </w:p>
    <w:p w:rsidR="00024702" w:rsidRDefault="00024702" w:rsidP="00024702">
      <w:pPr>
        <w:ind w:right="43"/>
        <w:jc w:val="center"/>
        <w:rPr>
          <w:rFonts w:eastAsia="Arial Unicode MS"/>
          <w:sz w:val="20"/>
          <w:szCs w:val="20"/>
        </w:rPr>
      </w:pPr>
    </w:p>
    <w:tbl>
      <w:tblPr>
        <w:tblW w:w="8522" w:type="dxa"/>
        <w:jc w:val="center"/>
        <w:shd w:val="clear" w:color="auto" w:fill="CED7E7"/>
        <w:tblLayout w:type="fixed"/>
        <w:tblLook w:val="0000" w:firstRow="0" w:lastRow="0" w:firstColumn="0" w:lastColumn="0" w:noHBand="0" w:noVBand="0"/>
      </w:tblPr>
      <w:tblGrid>
        <w:gridCol w:w="7621"/>
        <w:gridCol w:w="901"/>
      </w:tblGrid>
      <w:tr w:rsidR="00024702" w:rsidTr="00024702">
        <w:trPr>
          <w:cantSplit/>
          <w:trHeight w:val="505"/>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Default="00024702" w:rsidP="00024702">
            <w:pPr>
              <w:spacing w:line="276" w:lineRule="auto"/>
              <w:ind w:right="45"/>
              <w:jc w:val="center"/>
            </w:pP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Σελ.</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Γενικές διατάξεις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3</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CD2119"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1. Σκοπός του ΠΜΣ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CD2119"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3-4</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rPr>
                <w:rFonts w:ascii="Cambria" w:eastAsia="Cambria" w:hAnsi="Cambria" w:cs="Cambria"/>
                <w:sz w:val="22"/>
                <w:szCs w:val="22"/>
              </w:rPr>
            </w:pPr>
            <w:r w:rsidRPr="009B6BA4">
              <w:rPr>
                <w:rFonts w:ascii="Cambria" w:eastAsia="Cambria" w:hAnsi="Cambria" w:cs="Cambria"/>
                <w:sz w:val="22"/>
                <w:szCs w:val="22"/>
              </w:rPr>
              <w:t xml:space="preserve">Άρθρο </w:t>
            </w:r>
            <w:r>
              <w:rPr>
                <w:rFonts w:ascii="Cambria" w:eastAsia="Cambria" w:hAnsi="Cambria" w:cs="Cambria"/>
                <w:sz w:val="22"/>
                <w:szCs w:val="22"/>
              </w:rPr>
              <w:t>2</w:t>
            </w:r>
            <w:r w:rsidRPr="009B6BA4">
              <w:rPr>
                <w:rFonts w:ascii="Cambria" w:eastAsia="Cambria" w:hAnsi="Cambria" w:cs="Cambria"/>
                <w:sz w:val="22"/>
                <w:szCs w:val="22"/>
              </w:rPr>
              <w:t xml:space="preserve">. </w:t>
            </w:r>
            <w:r>
              <w:rPr>
                <w:rFonts w:ascii="Cambria" w:eastAsia="Cambria" w:hAnsi="Cambria" w:cs="Cambria"/>
                <w:sz w:val="22"/>
                <w:szCs w:val="22"/>
              </w:rPr>
              <w:t>Όργανα διοίκησης του ΠΜΣ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4</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rPr>
                <w:rFonts w:ascii="Cambria" w:eastAsia="Cambria" w:hAnsi="Cambria" w:cs="Cambria"/>
                <w:sz w:val="22"/>
                <w:szCs w:val="22"/>
              </w:rPr>
            </w:pPr>
            <w:r w:rsidRPr="009B6BA4">
              <w:rPr>
                <w:rFonts w:ascii="Cambria" w:eastAsia="Cambria" w:hAnsi="Cambria" w:cs="Cambria"/>
                <w:sz w:val="22"/>
                <w:szCs w:val="22"/>
              </w:rPr>
              <w:t xml:space="preserve">Άρθρο </w:t>
            </w:r>
            <w:r>
              <w:rPr>
                <w:rFonts w:ascii="Cambria" w:eastAsia="Cambria" w:hAnsi="Cambria" w:cs="Cambria"/>
                <w:sz w:val="22"/>
                <w:szCs w:val="22"/>
              </w:rPr>
              <w:t>3</w:t>
            </w:r>
            <w:r w:rsidRPr="009B6BA4">
              <w:rPr>
                <w:rFonts w:ascii="Cambria" w:eastAsia="Cambria" w:hAnsi="Cambria" w:cs="Cambria"/>
                <w:sz w:val="22"/>
                <w:szCs w:val="22"/>
              </w:rPr>
              <w:t xml:space="preserve">. </w:t>
            </w:r>
            <w:r>
              <w:rPr>
                <w:rFonts w:ascii="Cambria" w:eastAsia="Cambria" w:hAnsi="Cambria" w:cs="Cambria"/>
                <w:sz w:val="22"/>
                <w:szCs w:val="22"/>
              </w:rPr>
              <w:t>Κατηγορίες υποψηφίων για τη φοίτηση στο ΠΜΣ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5</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rPr>
                <w:rFonts w:ascii="Cambria" w:eastAsia="Cambria" w:hAnsi="Cambria" w:cs="Cambria"/>
                <w:sz w:val="22"/>
                <w:szCs w:val="22"/>
              </w:rPr>
            </w:pPr>
            <w:r w:rsidRPr="009B6BA4">
              <w:rPr>
                <w:rFonts w:ascii="Cambria" w:eastAsia="Cambria" w:hAnsi="Cambria" w:cs="Cambria"/>
                <w:sz w:val="22"/>
                <w:szCs w:val="22"/>
              </w:rPr>
              <w:t xml:space="preserve">Άρθρο </w:t>
            </w:r>
            <w:r>
              <w:rPr>
                <w:rFonts w:ascii="Cambria" w:eastAsia="Cambria" w:hAnsi="Cambria" w:cs="Cambria"/>
                <w:sz w:val="22"/>
                <w:szCs w:val="22"/>
              </w:rPr>
              <w:t>4</w:t>
            </w:r>
            <w:r w:rsidRPr="009B6BA4">
              <w:rPr>
                <w:rFonts w:ascii="Cambria" w:eastAsia="Cambria" w:hAnsi="Cambria" w:cs="Cambria"/>
                <w:sz w:val="22"/>
                <w:szCs w:val="22"/>
              </w:rPr>
              <w:t xml:space="preserve">. </w:t>
            </w:r>
            <w:r>
              <w:rPr>
                <w:rFonts w:ascii="Cambria" w:eastAsia="Cambria" w:hAnsi="Cambria" w:cs="Cambria"/>
                <w:sz w:val="22"/>
                <w:szCs w:val="22"/>
              </w:rPr>
              <w:t>Αριθμός εισακτέων, κριτήρια και διαδικασία επιλογής εισακτέων</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9B6BA4"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5-7</w:t>
            </w:r>
          </w:p>
        </w:tc>
      </w:tr>
      <w:tr w:rsidR="00024702" w:rsidRPr="0059354E"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89149B"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5</w:t>
            </w:r>
            <w:r w:rsidRPr="0089149B">
              <w:rPr>
                <w:rFonts w:ascii="Cambria" w:eastAsia="Cambria" w:hAnsi="Cambria" w:cs="Cambria"/>
                <w:sz w:val="22"/>
                <w:szCs w:val="22"/>
              </w:rPr>
              <w:t xml:space="preserve">. </w:t>
            </w:r>
            <w:r>
              <w:rPr>
                <w:rFonts w:ascii="Cambria" w:eastAsia="Cambria" w:hAnsi="Cambria" w:cs="Cambria"/>
                <w:sz w:val="22"/>
                <w:szCs w:val="22"/>
              </w:rPr>
              <w:t>Διάρκεια και όροι φοίτησης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7-8</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rPr>
                <w:rFonts w:ascii="Cambria" w:eastAsia="Cambria" w:hAnsi="Cambria" w:cs="Cambria"/>
                <w:sz w:val="22"/>
                <w:szCs w:val="22"/>
              </w:rPr>
            </w:pPr>
            <w:r w:rsidRPr="0059354E">
              <w:rPr>
                <w:rFonts w:ascii="Cambria" w:eastAsia="Cambria" w:hAnsi="Cambria" w:cs="Cambria"/>
                <w:sz w:val="22"/>
                <w:szCs w:val="22"/>
              </w:rPr>
              <w:t xml:space="preserve">Άρθρο </w:t>
            </w:r>
            <w:r>
              <w:rPr>
                <w:rFonts w:ascii="Cambria" w:eastAsia="Cambria" w:hAnsi="Cambria" w:cs="Cambria"/>
                <w:sz w:val="22"/>
                <w:szCs w:val="22"/>
              </w:rPr>
              <w:t>6</w:t>
            </w:r>
            <w:r w:rsidRPr="0059354E">
              <w:rPr>
                <w:rFonts w:ascii="Cambria" w:eastAsia="Cambria" w:hAnsi="Cambria" w:cs="Cambria"/>
                <w:sz w:val="22"/>
                <w:szCs w:val="22"/>
              </w:rPr>
              <w:t xml:space="preserve">. </w:t>
            </w:r>
            <w:r>
              <w:rPr>
                <w:rFonts w:ascii="Cambria" w:eastAsia="Cambria" w:hAnsi="Cambria" w:cs="Cambria"/>
                <w:sz w:val="22"/>
                <w:szCs w:val="22"/>
              </w:rPr>
              <w:t>Πρόγραμμα Σπουδών-Έλεγχος γνώσεων</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8-15</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7. Υποτροφίες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15</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8. Διδακτικό προσωπικό</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15-18</w:t>
            </w:r>
          </w:p>
        </w:tc>
      </w:tr>
      <w:tr w:rsidR="00024702" w:rsidRPr="0059354E"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rPr>
                <w:rFonts w:ascii="Cambria" w:eastAsia="Cambria" w:hAnsi="Cambria" w:cs="Cambria"/>
                <w:sz w:val="22"/>
                <w:szCs w:val="22"/>
              </w:rPr>
            </w:pPr>
            <w:r w:rsidRPr="0059354E">
              <w:rPr>
                <w:rFonts w:ascii="Cambria" w:eastAsia="Cambria" w:hAnsi="Cambria" w:cs="Cambria"/>
                <w:sz w:val="22"/>
                <w:szCs w:val="22"/>
              </w:rPr>
              <w:t xml:space="preserve">Άρθρο </w:t>
            </w:r>
            <w:r>
              <w:rPr>
                <w:rFonts w:ascii="Cambria" w:eastAsia="Cambria" w:hAnsi="Cambria" w:cs="Cambria"/>
                <w:sz w:val="22"/>
                <w:szCs w:val="22"/>
              </w:rPr>
              <w:t>9</w:t>
            </w:r>
            <w:r w:rsidRPr="0059354E">
              <w:rPr>
                <w:rFonts w:ascii="Cambria" w:eastAsia="Cambria" w:hAnsi="Cambria" w:cs="Cambria"/>
                <w:sz w:val="22"/>
                <w:szCs w:val="22"/>
              </w:rPr>
              <w:t xml:space="preserve">. </w:t>
            </w:r>
            <w:r>
              <w:rPr>
                <w:rFonts w:ascii="Cambria" w:eastAsia="Cambria" w:hAnsi="Cambria" w:cs="Cambria"/>
                <w:sz w:val="22"/>
                <w:szCs w:val="22"/>
              </w:rPr>
              <w:t>Έσοδα ΠΜΣ- Διαδικασία Οικονομικής διαχείρισης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59354E"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18-19</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89149B"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10</w:t>
            </w:r>
            <w:r w:rsidRPr="0089149B">
              <w:rPr>
                <w:rFonts w:ascii="Cambria" w:eastAsia="Cambria" w:hAnsi="Cambria" w:cs="Cambria"/>
                <w:sz w:val="22"/>
                <w:szCs w:val="22"/>
              </w:rPr>
              <w:t xml:space="preserve">. </w:t>
            </w:r>
            <w:r>
              <w:rPr>
                <w:rFonts w:ascii="Cambria" w:eastAsia="Cambria" w:hAnsi="Cambria" w:cs="Cambria"/>
                <w:sz w:val="22"/>
                <w:szCs w:val="22"/>
              </w:rPr>
              <w:t>Διοικητική Υποστήριξη- Υλικοτεχνική υποδομή</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19</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11. Τελετουργικό αποφοίτησης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20</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rPr>
                <w:rFonts w:ascii="Cambria" w:eastAsia="Cambria" w:hAnsi="Cambria" w:cs="Cambria"/>
                <w:sz w:val="22"/>
                <w:szCs w:val="22"/>
              </w:rPr>
            </w:pPr>
            <w:r w:rsidRPr="00786FF6">
              <w:rPr>
                <w:rFonts w:ascii="Cambria" w:eastAsia="Cambria" w:hAnsi="Cambria" w:cs="Cambria"/>
                <w:sz w:val="22"/>
                <w:szCs w:val="22"/>
              </w:rPr>
              <w:t>Άρθρο 1</w:t>
            </w:r>
            <w:r>
              <w:rPr>
                <w:rFonts w:ascii="Cambria" w:eastAsia="Cambria" w:hAnsi="Cambria" w:cs="Cambria"/>
                <w:sz w:val="22"/>
                <w:szCs w:val="22"/>
              </w:rPr>
              <w:t>2</w:t>
            </w:r>
            <w:r w:rsidRPr="00786FF6">
              <w:rPr>
                <w:rFonts w:ascii="Cambria" w:eastAsia="Cambria" w:hAnsi="Cambria" w:cs="Cambria"/>
                <w:sz w:val="22"/>
                <w:szCs w:val="22"/>
              </w:rPr>
              <w:t xml:space="preserve">. </w:t>
            </w:r>
            <w:r>
              <w:rPr>
                <w:rFonts w:ascii="Cambria" w:eastAsia="Cambria" w:hAnsi="Cambria" w:cs="Cambria"/>
                <w:sz w:val="22"/>
                <w:szCs w:val="22"/>
              </w:rPr>
              <w:t>Τύπο; Απονεμόμενου Διπλώματος Μεταπτυχιακών Σπουδών (Δ.Μ.Σ.)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20</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13. Λογοκλοπή</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20</w:t>
            </w:r>
          </w:p>
        </w:tc>
      </w:tr>
      <w:tr w:rsidR="00024702" w:rsidTr="00024702">
        <w:trPr>
          <w:cantSplit/>
          <w:trHeight w:val="231"/>
          <w:jc w:val="center"/>
        </w:trPr>
        <w:tc>
          <w:tcPr>
            <w:tcW w:w="762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Pr="00786FF6" w:rsidRDefault="00024702" w:rsidP="00024702">
            <w:pPr>
              <w:spacing w:line="276" w:lineRule="auto"/>
              <w:ind w:right="45"/>
              <w:rPr>
                <w:rFonts w:ascii="Cambria" w:eastAsia="Cambria" w:hAnsi="Cambria" w:cs="Cambria"/>
                <w:sz w:val="22"/>
                <w:szCs w:val="22"/>
              </w:rPr>
            </w:pPr>
            <w:r>
              <w:rPr>
                <w:rFonts w:ascii="Cambria" w:eastAsia="Cambria" w:hAnsi="Cambria" w:cs="Cambria"/>
                <w:sz w:val="22"/>
                <w:szCs w:val="22"/>
              </w:rPr>
              <w:t>Άρθρο 14. Μεταβατικές ρυθμίσεις</w:t>
            </w:r>
          </w:p>
        </w:tc>
        <w:tc>
          <w:tcPr>
            <w:tcW w:w="90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125" w:type="dxa"/>
            </w:tcMar>
          </w:tcPr>
          <w:p w:rsidR="00024702" w:rsidRDefault="00024702" w:rsidP="00024702">
            <w:pPr>
              <w:spacing w:line="276" w:lineRule="auto"/>
              <w:ind w:right="45"/>
              <w:jc w:val="center"/>
              <w:rPr>
                <w:rFonts w:ascii="Cambria" w:eastAsia="Cambria" w:hAnsi="Cambria" w:cs="Cambria"/>
                <w:sz w:val="22"/>
                <w:szCs w:val="22"/>
              </w:rPr>
            </w:pPr>
            <w:r>
              <w:rPr>
                <w:rFonts w:ascii="Cambria" w:eastAsia="Cambria" w:hAnsi="Cambria" w:cs="Cambria"/>
                <w:sz w:val="22"/>
                <w:szCs w:val="22"/>
              </w:rPr>
              <w:t>20</w:t>
            </w:r>
          </w:p>
        </w:tc>
      </w:tr>
    </w:tbl>
    <w:p w:rsidR="00024702" w:rsidRDefault="00024702">
      <w:pPr>
        <w:suppressAutoHyphens w:val="0"/>
        <w:rPr>
          <w:rFonts w:asciiTheme="majorHAnsi" w:hAnsiTheme="majorHAnsi"/>
          <w:b/>
          <w:sz w:val="22"/>
          <w:szCs w:val="22"/>
        </w:rPr>
      </w:pPr>
    </w:p>
    <w:p w:rsidR="00024702" w:rsidRDefault="00024702">
      <w:pPr>
        <w:suppressAutoHyphens w:val="0"/>
        <w:rPr>
          <w:rFonts w:asciiTheme="majorHAnsi" w:hAnsiTheme="majorHAnsi"/>
          <w:b/>
          <w:sz w:val="22"/>
          <w:szCs w:val="22"/>
        </w:rPr>
      </w:pPr>
      <w:r>
        <w:rPr>
          <w:rFonts w:asciiTheme="majorHAnsi" w:hAnsiTheme="majorHAnsi"/>
          <w:b/>
          <w:sz w:val="22"/>
          <w:szCs w:val="22"/>
        </w:rPr>
        <w:br w:type="page"/>
      </w:r>
    </w:p>
    <w:p w:rsidR="00581ED1" w:rsidRDefault="00581ED1">
      <w:pPr>
        <w:suppressAutoHyphens w:val="0"/>
        <w:rPr>
          <w:rFonts w:asciiTheme="majorHAnsi" w:hAnsiTheme="majorHAnsi"/>
          <w:b/>
          <w:sz w:val="22"/>
          <w:szCs w:val="22"/>
        </w:rPr>
      </w:pPr>
    </w:p>
    <w:p w:rsidR="00E9041D" w:rsidRPr="00581ED1" w:rsidRDefault="00581ED1" w:rsidP="00581ED1">
      <w:pPr>
        <w:jc w:val="center"/>
        <w:rPr>
          <w:rFonts w:asciiTheme="majorHAnsi" w:hAnsiTheme="majorHAnsi"/>
          <w:b/>
          <w:sz w:val="22"/>
          <w:szCs w:val="22"/>
        </w:rPr>
      </w:pPr>
      <w:r>
        <w:rPr>
          <w:rFonts w:asciiTheme="majorHAnsi" w:hAnsiTheme="majorHAnsi"/>
          <w:b/>
          <w:sz w:val="22"/>
          <w:szCs w:val="22"/>
        </w:rPr>
        <w:t>ΓΕΝΙΚΕΣ ΔΙΑΤΑΞΕΙΣ</w:t>
      </w:r>
    </w:p>
    <w:p w:rsidR="00E9041D" w:rsidRPr="00581ED1" w:rsidRDefault="00E9041D" w:rsidP="00581ED1">
      <w:pPr>
        <w:jc w:val="both"/>
        <w:rPr>
          <w:rFonts w:asciiTheme="majorHAnsi" w:hAnsiTheme="majorHAnsi"/>
          <w:b/>
          <w:sz w:val="22"/>
          <w:szCs w:val="22"/>
        </w:rPr>
      </w:pPr>
    </w:p>
    <w:p w:rsidR="00951C38" w:rsidRPr="00581ED1" w:rsidRDefault="00951C38" w:rsidP="00581ED1">
      <w:pPr>
        <w:jc w:val="both"/>
        <w:rPr>
          <w:rFonts w:asciiTheme="majorHAnsi" w:hAnsiTheme="majorHAnsi"/>
          <w:b/>
          <w:sz w:val="22"/>
          <w:szCs w:val="22"/>
        </w:rPr>
      </w:pPr>
      <w:r w:rsidRPr="00581ED1">
        <w:rPr>
          <w:rFonts w:asciiTheme="majorHAnsi" w:hAnsiTheme="majorHAnsi"/>
          <w:color w:val="000000"/>
          <w:sz w:val="22"/>
          <w:szCs w:val="22"/>
        </w:rPr>
        <w:t xml:space="preserve">Το Τμήμα Ιατρικής της Σχολής Επιστημών Υγείας, του Αριστοτελείου Πανεπιστημίου Θεσσαλονίκης (ΑΠΘ) </w:t>
      </w:r>
      <w:r w:rsidR="00F34E2B" w:rsidRPr="00581ED1">
        <w:rPr>
          <w:rFonts w:asciiTheme="majorHAnsi" w:hAnsiTheme="majorHAnsi"/>
          <w:color w:val="000000"/>
          <w:sz w:val="22"/>
          <w:szCs w:val="22"/>
        </w:rPr>
        <w:t xml:space="preserve"> οργανώνει και λειτουργεί του </w:t>
      </w:r>
      <w:r w:rsidR="009E7D19" w:rsidRPr="00581ED1">
        <w:rPr>
          <w:rFonts w:asciiTheme="majorHAnsi" w:hAnsiTheme="majorHAnsi"/>
          <w:color w:val="000000"/>
          <w:sz w:val="22"/>
          <w:szCs w:val="22"/>
        </w:rPr>
        <w:t xml:space="preserve">ακαδημαϊκού </w:t>
      </w:r>
      <w:r w:rsidR="00A74236" w:rsidRPr="00581ED1">
        <w:rPr>
          <w:rFonts w:asciiTheme="majorHAnsi" w:hAnsiTheme="majorHAnsi"/>
          <w:color w:val="000000"/>
          <w:sz w:val="22"/>
          <w:szCs w:val="22"/>
        </w:rPr>
        <w:t>έτους 2018-2019</w:t>
      </w:r>
      <w:r w:rsidRPr="00581ED1">
        <w:rPr>
          <w:rFonts w:asciiTheme="majorHAnsi" w:hAnsiTheme="majorHAnsi"/>
          <w:color w:val="000000"/>
          <w:sz w:val="22"/>
          <w:szCs w:val="22"/>
        </w:rPr>
        <w:t>Πρόγραμμα</w:t>
      </w:r>
      <w:r w:rsidR="00F34E2B" w:rsidRPr="00581ED1">
        <w:rPr>
          <w:rFonts w:asciiTheme="majorHAnsi" w:hAnsiTheme="majorHAnsi"/>
          <w:color w:val="000000"/>
          <w:sz w:val="22"/>
          <w:szCs w:val="22"/>
        </w:rPr>
        <w:t xml:space="preserve"> Μεταπτυχιακών Σπουδών (</w:t>
      </w:r>
      <w:r w:rsidRPr="00581ED1">
        <w:rPr>
          <w:rFonts w:asciiTheme="majorHAnsi" w:hAnsiTheme="majorHAnsi"/>
          <w:color w:val="000000"/>
          <w:sz w:val="22"/>
          <w:szCs w:val="22"/>
        </w:rPr>
        <w:t>ΠΜΣ) με τίτλο «</w:t>
      </w:r>
      <w:r w:rsidR="00F34E2B" w:rsidRPr="00581ED1">
        <w:rPr>
          <w:rFonts w:asciiTheme="majorHAnsi" w:hAnsiTheme="majorHAnsi"/>
          <w:b/>
          <w:sz w:val="22"/>
          <w:szCs w:val="22"/>
        </w:rPr>
        <w:t>Εξειδίκευση στην νοσηλευτική των Μονάδων Εντατικής Θεραπείας</w:t>
      </w:r>
      <w:r w:rsidRPr="00581ED1">
        <w:rPr>
          <w:rFonts w:asciiTheme="majorHAnsi" w:hAnsiTheme="majorHAnsi"/>
          <w:color w:val="000000"/>
          <w:sz w:val="22"/>
          <w:szCs w:val="22"/>
        </w:rPr>
        <w:t>». Ο παρών ΚανονισμόςΛειτουργίας</w:t>
      </w:r>
      <w:r w:rsidR="00F34E2B" w:rsidRPr="00581ED1">
        <w:rPr>
          <w:rFonts w:asciiTheme="majorHAnsi" w:hAnsiTheme="majorHAnsi"/>
          <w:color w:val="000000"/>
          <w:sz w:val="22"/>
          <w:szCs w:val="22"/>
        </w:rPr>
        <w:t xml:space="preserve"> του </w:t>
      </w:r>
      <w:r w:rsidRPr="00581ED1">
        <w:rPr>
          <w:rFonts w:asciiTheme="majorHAnsi" w:hAnsiTheme="majorHAnsi"/>
          <w:color w:val="000000"/>
          <w:sz w:val="22"/>
          <w:szCs w:val="22"/>
        </w:rPr>
        <w:t>ΠΜΣπροβλέπειτηδιάρθρωσήτουκαιρυθμίζειτους κανόνες της εύρυθμης λειτουργίας τουσύμφωνα μετον ν.</w:t>
      </w:r>
      <w:r w:rsidR="00154B3D" w:rsidRPr="00581ED1">
        <w:rPr>
          <w:rFonts w:asciiTheme="majorHAnsi" w:hAnsiTheme="majorHAnsi"/>
          <w:sz w:val="22"/>
          <w:szCs w:val="22"/>
        </w:rPr>
        <w:t>4485/2017</w:t>
      </w:r>
      <w:r w:rsidRPr="00581ED1">
        <w:rPr>
          <w:rFonts w:asciiTheme="majorHAnsi" w:hAnsiTheme="majorHAnsi"/>
          <w:color w:val="000000"/>
          <w:sz w:val="22"/>
          <w:szCs w:val="22"/>
        </w:rPr>
        <w:t xml:space="preserve"> και την εκάστοτε ισχύουσα νομοθεσία.Τη διοικητικήυποστήριξη του Προγράμματος αναλαμβάνει τοΤμήμα Ιατρικής της Σχολής Επιστημών Υγείας, του Αριστοτελείου Πανεπιστημίου Θεσσαλονίκης (ΑΠΘ) (επισπεύδον Τμήμα)</w:t>
      </w:r>
    </w:p>
    <w:p w:rsidR="00E9041D" w:rsidRPr="00581ED1" w:rsidRDefault="00E9041D" w:rsidP="00581ED1">
      <w:pPr>
        <w:jc w:val="both"/>
        <w:rPr>
          <w:rFonts w:asciiTheme="majorHAnsi" w:hAnsiTheme="majorHAnsi"/>
          <w:color w:val="000000"/>
          <w:sz w:val="22"/>
          <w:szCs w:val="22"/>
        </w:rPr>
      </w:pPr>
    </w:p>
    <w:p w:rsidR="00E9041D" w:rsidRDefault="00E9041D">
      <w:pPr>
        <w:jc w:val="both"/>
        <w:rPr>
          <w:rFonts w:ascii="Garamond" w:hAnsi="Garamond"/>
        </w:rPr>
      </w:pPr>
    </w:p>
    <w:p w:rsidR="00530285" w:rsidRPr="00FB4ED5" w:rsidRDefault="00530285" w:rsidP="00530285">
      <w:pPr>
        <w:pStyle w:val="15"/>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sidRPr="00FB4ED5">
        <w:rPr>
          <w:rStyle w:val="normalchar1"/>
          <w:rFonts w:ascii="Arial Narrow" w:hAnsi="Arial Narrow"/>
          <w:b/>
          <w:bCs/>
          <w:sz w:val="24"/>
          <w:szCs w:val="24"/>
        </w:rPr>
        <w:t>Άρθρο 1</w:t>
      </w:r>
    </w:p>
    <w:p w:rsidR="00530285" w:rsidRPr="00FB4ED5" w:rsidRDefault="00530285" w:rsidP="00530285">
      <w:pPr>
        <w:pStyle w:val="15"/>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Fonts w:ascii="Arial Narrow" w:hAnsi="Arial Narrow"/>
          <w:b/>
          <w:sz w:val="24"/>
          <w:szCs w:val="24"/>
        </w:rPr>
        <w:t xml:space="preserve"> Σκοπός ΠΜΣ </w:t>
      </w:r>
      <w:r w:rsidRPr="00581ED1">
        <w:rPr>
          <w:rFonts w:asciiTheme="majorHAnsi" w:hAnsiTheme="majorHAnsi"/>
          <w:color w:val="000000"/>
        </w:rPr>
        <w:t>«</w:t>
      </w:r>
      <w:r w:rsidRPr="00581ED1">
        <w:rPr>
          <w:rFonts w:asciiTheme="majorHAnsi" w:hAnsiTheme="majorHAnsi"/>
          <w:b/>
        </w:rPr>
        <w:t>Εξειδίκευση στην νοσηλευτική των Μονάδων Εντατικής Θεραπείας</w:t>
      </w:r>
      <w:r w:rsidRPr="00581ED1">
        <w:rPr>
          <w:rFonts w:asciiTheme="majorHAnsi" w:hAnsiTheme="majorHAnsi"/>
          <w:color w:val="000000"/>
        </w:rPr>
        <w:t>»</w:t>
      </w:r>
    </w:p>
    <w:p w:rsidR="00530285" w:rsidRPr="00E844E4" w:rsidRDefault="00530285" w:rsidP="00530285">
      <w:pPr>
        <w:pStyle w:val="15"/>
        <w:widowControl w:val="0"/>
        <w:shd w:val="clear" w:color="auto" w:fill="D9D9D9" w:themeFill="background1" w:themeFillShade="D9"/>
        <w:spacing w:after="0" w:line="240" w:lineRule="auto"/>
        <w:ind w:right="40"/>
        <w:contextualSpacing/>
        <w:jc w:val="both"/>
        <w:rPr>
          <w:rStyle w:val="normalchar1"/>
          <w:rFonts w:ascii="Arial Narrow" w:hAnsi="Arial Narrow"/>
          <w:b/>
          <w:bCs/>
          <w:sz w:val="24"/>
          <w:szCs w:val="24"/>
        </w:rPr>
      </w:pPr>
    </w:p>
    <w:p w:rsidR="00530285" w:rsidRDefault="00530285" w:rsidP="00530285">
      <w:pPr>
        <w:pStyle w:val="ListParagraph1"/>
        <w:tabs>
          <w:tab w:val="left" w:pos="284"/>
        </w:tabs>
        <w:spacing w:line="240" w:lineRule="auto"/>
        <w:ind w:left="0"/>
        <w:jc w:val="both"/>
        <w:rPr>
          <w:rFonts w:ascii="Garamond" w:hAnsi="Garamond" w:cs="Times New Roman"/>
          <w:sz w:val="24"/>
          <w:szCs w:val="24"/>
        </w:rPr>
      </w:pPr>
    </w:p>
    <w:p w:rsidR="00530285" w:rsidRPr="00530285" w:rsidRDefault="00530285" w:rsidP="00530285">
      <w:pPr>
        <w:pStyle w:val="ListParagraph1"/>
        <w:tabs>
          <w:tab w:val="left" w:pos="284"/>
        </w:tabs>
        <w:spacing w:line="240" w:lineRule="auto"/>
        <w:ind w:left="0"/>
        <w:jc w:val="both"/>
        <w:rPr>
          <w:rFonts w:asciiTheme="majorHAnsi" w:hAnsiTheme="majorHAnsi" w:cs="Times New Roman"/>
          <w:spacing w:val="1"/>
        </w:rPr>
      </w:pPr>
      <w:r w:rsidRPr="00530285">
        <w:rPr>
          <w:rFonts w:asciiTheme="majorHAnsi" w:hAnsiTheme="majorHAnsi" w:cs="Times New Roman"/>
          <w:spacing w:val="1"/>
        </w:rPr>
        <w:t>Σκοπός του Προγράμματος είναι η καλλιέργεια και η προαγωγή της επιστημονικής γνώσης και των δεξιοτήτων στα παραπάνω πεδία και ο εφοδιασμός των μεταπτυχιακών φοιτητών με εξειδικευμένες γνώσεις σε αυτά, με στόχο την πληρέστερη προετοιμασία τους για μια επιτυχημένη και ποιοτική επαγγελματική σταδιοδρομία.</w:t>
      </w:r>
    </w:p>
    <w:p w:rsidR="00471064" w:rsidRPr="00530285" w:rsidRDefault="001522BB" w:rsidP="00530285">
      <w:pPr>
        <w:pStyle w:val="ListParagraph1"/>
        <w:tabs>
          <w:tab w:val="left" w:pos="284"/>
        </w:tabs>
        <w:spacing w:line="240" w:lineRule="auto"/>
        <w:ind w:left="0"/>
        <w:jc w:val="both"/>
        <w:rPr>
          <w:rFonts w:asciiTheme="majorHAnsi" w:hAnsiTheme="majorHAnsi" w:cs="Times New Roman"/>
          <w:spacing w:val="1"/>
        </w:rPr>
      </w:pPr>
      <w:r w:rsidRPr="00530285">
        <w:rPr>
          <w:rFonts w:asciiTheme="majorHAnsi" w:hAnsiTheme="majorHAnsi" w:cs="Times New Roman"/>
          <w:spacing w:val="1"/>
        </w:rPr>
        <w:t xml:space="preserve">Αντικείμενο του </w:t>
      </w:r>
      <w:r w:rsidR="00E9041D" w:rsidRPr="00530285">
        <w:rPr>
          <w:rFonts w:asciiTheme="majorHAnsi" w:hAnsiTheme="majorHAnsi" w:cs="Times New Roman"/>
          <w:spacing w:val="1"/>
        </w:rPr>
        <w:t xml:space="preserve">ΠΜΣ, το οποίο λειτουργεί στις εγκαταστάσεις </w:t>
      </w:r>
      <w:r w:rsidR="00951C38" w:rsidRPr="00530285">
        <w:rPr>
          <w:rFonts w:asciiTheme="majorHAnsi" w:hAnsiTheme="majorHAnsi" w:cs="Times New Roman"/>
          <w:spacing w:val="1"/>
        </w:rPr>
        <w:t>του Τμήματος Ιατρικής</w:t>
      </w:r>
      <w:r w:rsidRPr="00530285">
        <w:rPr>
          <w:rFonts w:asciiTheme="majorHAnsi" w:hAnsiTheme="majorHAnsi" w:cs="Times New Roman"/>
          <w:spacing w:val="1"/>
        </w:rPr>
        <w:t xml:space="preserve"> του ΑΠΘ</w:t>
      </w:r>
      <w:r w:rsidR="00E9041D" w:rsidRPr="00530285">
        <w:rPr>
          <w:rFonts w:asciiTheme="majorHAnsi" w:hAnsiTheme="majorHAnsi" w:cs="Times New Roman"/>
          <w:spacing w:val="1"/>
        </w:rPr>
        <w:t xml:space="preserve">, είναι η </w:t>
      </w:r>
      <w:r w:rsidR="00AA72DF" w:rsidRPr="00530285">
        <w:rPr>
          <w:rFonts w:asciiTheme="majorHAnsi" w:hAnsiTheme="majorHAnsi" w:cs="Times New Roman"/>
          <w:spacing w:val="1"/>
        </w:rPr>
        <w:t xml:space="preserve">παροχή </w:t>
      </w:r>
      <w:r w:rsidRPr="00530285">
        <w:rPr>
          <w:rFonts w:asciiTheme="majorHAnsi" w:hAnsiTheme="majorHAnsi"/>
        </w:rPr>
        <w:t>εξειδίκευση</w:t>
      </w:r>
      <w:r w:rsidR="00AA72DF" w:rsidRPr="00530285">
        <w:rPr>
          <w:rFonts w:asciiTheme="majorHAnsi" w:hAnsiTheme="majorHAnsi"/>
        </w:rPr>
        <w:t xml:space="preserve">ς </w:t>
      </w:r>
      <w:r w:rsidR="00530285" w:rsidRPr="00530285">
        <w:rPr>
          <w:rFonts w:asciiTheme="majorHAnsi" w:hAnsiTheme="majorHAnsi"/>
        </w:rPr>
        <w:t>στο</w:t>
      </w:r>
      <w:r w:rsidR="00B45E7A" w:rsidRPr="00530285">
        <w:rPr>
          <w:rFonts w:asciiTheme="majorHAnsi" w:hAnsiTheme="majorHAnsi"/>
        </w:rPr>
        <w:t xml:space="preserve"> αντικείμενο της  Εντατικής  Θεραπείας </w:t>
      </w:r>
      <w:r w:rsidR="00AA72DF" w:rsidRPr="00530285">
        <w:rPr>
          <w:rFonts w:asciiTheme="majorHAnsi" w:hAnsiTheme="majorHAnsi"/>
        </w:rPr>
        <w:t xml:space="preserve">σε </w:t>
      </w:r>
      <w:r w:rsidR="00B45E7A" w:rsidRPr="00530285">
        <w:rPr>
          <w:rFonts w:asciiTheme="majorHAnsi" w:hAnsiTheme="majorHAnsi"/>
        </w:rPr>
        <w:t xml:space="preserve">πτυχιούχους νοσηλευτικών τμημάτωνΑνωτάτης </w:t>
      </w:r>
      <w:r w:rsidRPr="00530285">
        <w:rPr>
          <w:rFonts w:asciiTheme="majorHAnsi" w:hAnsiTheme="majorHAnsi"/>
        </w:rPr>
        <w:t xml:space="preserve">και </w:t>
      </w:r>
      <w:r w:rsidR="00B45E7A" w:rsidRPr="00530285">
        <w:rPr>
          <w:rFonts w:asciiTheme="majorHAnsi" w:hAnsiTheme="majorHAnsi"/>
        </w:rPr>
        <w:t xml:space="preserve">Ανωτέρας </w:t>
      </w:r>
      <w:r w:rsidRPr="00530285">
        <w:rPr>
          <w:rFonts w:asciiTheme="majorHAnsi" w:hAnsiTheme="majorHAnsi"/>
        </w:rPr>
        <w:t>Εκπαίδευσης (</w:t>
      </w:r>
      <w:r w:rsidR="00B45E7A" w:rsidRPr="00530285">
        <w:rPr>
          <w:rFonts w:asciiTheme="majorHAnsi" w:hAnsiTheme="majorHAnsi"/>
        </w:rPr>
        <w:t>ΠΕ</w:t>
      </w:r>
      <w:r w:rsidRPr="00530285">
        <w:rPr>
          <w:rFonts w:asciiTheme="majorHAnsi" w:hAnsiTheme="majorHAnsi"/>
        </w:rPr>
        <w:t xml:space="preserve">  και</w:t>
      </w:r>
      <w:r w:rsidR="00B45E7A" w:rsidRPr="00530285">
        <w:rPr>
          <w:rFonts w:asciiTheme="majorHAnsi" w:hAnsiTheme="majorHAnsi"/>
        </w:rPr>
        <w:t xml:space="preserve"> ΤΕ</w:t>
      </w:r>
      <w:r w:rsidRPr="00530285">
        <w:rPr>
          <w:rFonts w:asciiTheme="majorHAnsi" w:hAnsiTheme="majorHAnsi"/>
        </w:rPr>
        <w:t xml:space="preserve">). </w:t>
      </w:r>
      <w:r w:rsidR="00471064" w:rsidRPr="00530285">
        <w:rPr>
          <w:rFonts w:asciiTheme="majorHAnsi" w:hAnsiTheme="majorHAnsi" w:cs="Times New Roman"/>
          <w:spacing w:val="1"/>
        </w:rPr>
        <w:t>Επιπρόσθετα,</w:t>
      </w:r>
      <w:r w:rsidR="00B45E7A" w:rsidRPr="00530285">
        <w:rPr>
          <w:rFonts w:asciiTheme="majorHAnsi" w:hAnsiTheme="majorHAnsi"/>
        </w:rPr>
        <w:t>θίγει</w:t>
      </w:r>
      <w:r w:rsidR="00AA72DF" w:rsidRPr="00530285">
        <w:rPr>
          <w:rFonts w:asciiTheme="majorHAnsi" w:hAnsiTheme="majorHAnsi"/>
        </w:rPr>
        <w:t xml:space="preserve"> θέματα ηγεσίας, επικοινωνίας  και διαχείρισης μονάδων υγείας</w:t>
      </w:r>
      <w:r w:rsidR="00471064" w:rsidRPr="00530285">
        <w:rPr>
          <w:rFonts w:asciiTheme="majorHAnsi" w:hAnsiTheme="majorHAnsi"/>
        </w:rPr>
        <w:t xml:space="preserve"> που συνδέονται </w:t>
      </w:r>
      <w:r w:rsidR="00AA72DF" w:rsidRPr="00530285">
        <w:rPr>
          <w:rFonts w:asciiTheme="majorHAnsi" w:hAnsiTheme="majorHAnsi"/>
        </w:rPr>
        <w:t xml:space="preserve">άρρηκτα </w:t>
      </w:r>
      <w:r w:rsidR="00471064" w:rsidRPr="00530285">
        <w:rPr>
          <w:rFonts w:asciiTheme="majorHAnsi" w:hAnsiTheme="majorHAnsi"/>
        </w:rPr>
        <w:t xml:space="preserve">με την </w:t>
      </w:r>
      <w:r w:rsidR="00AA72DF" w:rsidRPr="00530285">
        <w:rPr>
          <w:rFonts w:asciiTheme="majorHAnsi" w:hAnsiTheme="majorHAnsi"/>
        </w:rPr>
        <w:t>ποιότητα των προσφερομένων υπηρεσιών στο χώρο της υγείας</w:t>
      </w:r>
      <w:r w:rsidR="00471064" w:rsidRPr="00530285">
        <w:rPr>
          <w:rFonts w:asciiTheme="majorHAnsi" w:hAnsiTheme="majorHAnsi"/>
        </w:rPr>
        <w:t>. Το πρόγραμμα δίνει τη δυνατ</w:t>
      </w:r>
      <w:r w:rsidR="00AA72DF" w:rsidRPr="00530285">
        <w:rPr>
          <w:rFonts w:asciiTheme="majorHAnsi" w:hAnsiTheme="majorHAnsi"/>
        </w:rPr>
        <w:t xml:space="preserve">ότητα εξειδίκευσης σε δύο </w:t>
      </w:r>
      <w:r w:rsidR="00A74236" w:rsidRPr="00530285">
        <w:rPr>
          <w:rFonts w:asciiTheme="majorHAnsi" w:hAnsiTheme="majorHAnsi"/>
        </w:rPr>
        <w:t>(2</w:t>
      </w:r>
      <w:r w:rsidR="00471064" w:rsidRPr="00530285">
        <w:rPr>
          <w:rFonts w:asciiTheme="majorHAnsi" w:hAnsiTheme="majorHAnsi"/>
        </w:rPr>
        <w:t>) επιμέρους κατευθύνσεις, που καταγράφονται ακολούθως στο άρθρο 3 του παρόντος.</w:t>
      </w:r>
    </w:p>
    <w:p w:rsidR="00951C38" w:rsidRPr="00530285" w:rsidRDefault="00951C38" w:rsidP="00530285">
      <w:pPr>
        <w:pStyle w:val="ListParagraph1"/>
        <w:tabs>
          <w:tab w:val="left" w:pos="284"/>
        </w:tabs>
        <w:spacing w:line="240" w:lineRule="auto"/>
        <w:ind w:left="0"/>
        <w:jc w:val="both"/>
        <w:rPr>
          <w:rFonts w:asciiTheme="majorHAnsi" w:hAnsiTheme="majorHAnsi" w:cs="Times New Roman"/>
          <w:spacing w:val="1"/>
        </w:rPr>
      </w:pPr>
      <w:r w:rsidRPr="00530285">
        <w:rPr>
          <w:rFonts w:asciiTheme="majorHAnsi" w:hAnsiTheme="majorHAnsi"/>
        </w:rPr>
        <w:t>Ι</w:t>
      </w:r>
      <w:r w:rsidR="00AA72DF" w:rsidRPr="00530285">
        <w:rPr>
          <w:rFonts w:asciiTheme="majorHAnsi" w:hAnsiTheme="majorHAnsi"/>
        </w:rPr>
        <w:t>διαίτερο ενδιαφέρον παρουσιάζει η κατάρτιση των σπουδαστών σε εξειδικευμένα θέματα</w:t>
      </w:r>
      <w:r w:rsidR="00EF00DD" w:rsidRPr="00530285">
        <w:rPr>
          <w:rFonts w:asciiTheme="majorHAnsi" w:hAnsiTheme="majorHAnsi"/>
        </w:rPr>
        <w:t>,</w:t>
      </w:r>
      <w:r w:rsidR="00AA72DF" w:rsidRPr="00530285">
        <w:rPr>
          <w:rFonts w:asciiTheme="majorHAnsi" w:hAnsiTheme="majorHAnsi"/>
        </w:rPr>
        <w:t xml:space="preserve"> όπως είναι </w:t>
      </w:r>
      <w:r w:rsidR="00EF00DD" w:rsidRPr="00530285">
        <w:rPr>
          <w:rFonts w:asciiTheme="majorHAnsi" w:hAnsiTheme="majorHAnsi"/>
        </w:rPr>
        <w:t xml:space="preserve">ο μηχανικός αερισμός, η αιμοδυναμική υποστήριξη, </w:t>
      </w:r>
      <w:r w:rsidR="00AA72DF" w:rsidRPr="00530285">
        <w:rPr>
          <w:rFonts w:asciiTheme="majorHAnsi" w:hAnsiTheme="majorHAnsi"/>
        </w:rPr>
        <w:t xml:space="preserve">οι λοιμώξεις </w:t>
      </w:r>
      <w:r w:rsidR="00EF00DD" w:rsidRPr="00530285">
        <w:rPr>
          <w:rFonts w:asciiTheme="majorHAnsi" w:hAnsiTheme="majorHAnsi"/>
        </w:rPr>
        <w:t>-πρόληψη, αντιμετώ</w:t>
      </w:r>
      <w:r w:rsidR="00AA72DF" w:rsidRPr="00530285">
        <w:rPr>
          <w:rFonts w:asciiTheme="majorHAnsi" w:hAnsiTheme="majorHAnsi"/>
        </w:rPr>
        <w:t>πιση</w:t>
      </w:r>
      <w:r w:rsidR="00EF00DD" w:rsidRPr="00530285">
        <w:rPr>
          <w:rFonts w:asciiTheme="majorHAnsi" w:hAnsiTheme="majorHAnsi"/>
        </w:rPr>
        <w:t>- η τεχνητή διατροφή, η έννοια του εγκεφαλικού θανάτου και η δωρεά οργάνων</w:t>
      </w:r>
      <w:r w:rsidRPr="00530285">
        <w:rPr>
          <w:rFonts w:asciiTheme="majorHAnsi" w:hAnsiTheme="majorHAnsi"/>
        </w:rPr>
        <w:t xml:space="preserve">. Καλύπτονται </w:t>
      </w:r>
      <w:r w:rsidR="00EF00DD" w:rsidRPr="00530285">
        <w:rPr>
          <w:rFonts w:asciiTheme="majorHAnsi" w:hAnsiTheme="majorHAnsi"/>
        </w:rPr>
        <w:t xml:space="preserve">όλα </w:t>
      </w:r>
      <w:r w:rsidRPr="00530285">
        <w:rPr>
          <w:rFonts w:asciiTheme="majorHAnsi" w:hAnsiTheme="majorHAnsi"/>
        </w:rPr>
        <w:t xml:space="preserve">τα πεδία </w:t>
      </w:r>
      <w:r w:rsidR="00EF00DD" w:rsidRPr="00530285">
        <w:rPr>
          <w:rFonts w:asciiTheme="majorHAnsi" w:hAnsiTheme="majorHAnsi"/>
        </w:rPr>
        <w:t xml:space="preserve"> που αφορούν τους βαριά πάσχοντες ασθενείς, σύμφωνα με τις τελευταίες διεθνείς οδηγίες</w:t>
      </w:r>
    </w:p>
    <w:p w:rsidR="00E9041D" w:rsidRPr="00530285" w:rsidRDefault="00B45E7A">
      <w:pPr>
        <w:pStyle w:val="ListParagraph1"/>
        <w:numPr>
          <w:ilvl w:val="0"/>
          <w:numId w:val="5"/>
        </w:numPr>
        <w:tabs>
          <w:tab w:val="left" w:pos="284"/>
        </w:tabs>
        <w:spacing w:after="0" w:line="240" w:lineRule="auto"/>
        <w:ind w:left="0" w:firstLine="0"/>
        <w:jc w:val="both"/>
        <w:rPr>
          <w:rFonts w:asciiTheme="majorHAnsi" w:hAnsiTheme="majorHAnsi" w:cs="Times New Roman"/>
          <w:spacing w:val="1"/>
        </w:rPr>
      </w:pPr>
      <w:r w:rsidRPr="00530285">
        <w:rPr>
          <w:rFonts w:asciiTheme="majorHAnsi" w:hAnsiTheme="majorHAnsi" w:cs="Times New Roman"/>
          <w:spacing w:val="1"/>
        </w:rPr>
        <w:t xml:space="preserve">Οι βασικοί στόχοι του </w:t>
      </w:r>
      <w:r w:rsidR="00E9041D" w:rsidRPr="00530285">
        <w:rPr>
          <w:rFonts w:asciiTheme="majorHAnsi" w:hAnsiTheme="majorHAnsi" w:cs="Times New Roman"/>
          <w:spacing w:val="1"/>
        </w:rPr>
        <w:t>ΠΜΣείναι οι εξής:</w:t>
      </w:r>
    </w:p>
    <w:p w:rsidR="00E9041D" w:rsidRPr="00530285" w:rsidRDefault="00E9041D">
      <w:pPr>
        <w:numPr>
          <w:ilvl w:val="0"/>
          <w:numId w:val="6"/>
        </w:numPr>
        <w:tabs>
          <w:tab w:val="left" w:pos="709"/>
        </w:tabs>
        <w:ind w:left="709" w:hanging="142"/>
        <w:jc w:val="both"/>
        <w:rPr>
          <w:rFonts w:asciiTheme="majorHAnsi" w:hAnsiTheme="majorHAnsi"/>
          <w:spacing w:val="1"/>
          <w:sz w:val="22"/>
          <w:szCs w:val="22"/>
        </w:rPr>
      </w:pPr>
      <w:r w:rsidRPr="00530285">
        <w:rPr>
          <w:rFonts w:asciiTheme="majorHAnsi" w:hAnsiTheme="majorHAnsi"/>
          <w:spacing w:val="1"/>
          <w:sz w:val="22"/>
          <w:szCs w:val="22"/>
        </w:rPr>
        <w:t>Η παροχή υψηλού επιπέδου μεταπτυχιακών σπουδών.</w:t>
      </w:r>
    </w:p>
    <w:p w:rsidR="00E9041D" w:rsidRPr="00530285" w:rsidRDefault="00E9041D">
      <w:pPr>
        <w:numPr>
          <w:ilvl w:val="0"/>
          <w:numId w:val="6"/>
        </w:numPr>
        <w:tabs>
          <w:tab w:val="left" w:pos="709"/>
        </w:tabs>
        <w:ind w:left="709" w:hanging="142"/>
        <w:jc w:val="both"/>
        <w:rPr>
          <w:rFonts w:asciiTheme="majorHAnsi" w:hAnsiTheme="majorHAnsi"/>
          <w:spacing w:val="1"/>
          <w:sz w:val="22"/>
          <w:szCs w:val="22"/>
        </w:rPr>
      </w:pPr>
      <w:r w:rsidRPr="00530285">
        <w:rPr>
          <w:rFonts w:asciiTheme="majorHAnsi" w:hAnsiTheme="majorHAnsi"/>
          <w:spacing w:val="1"/>
          <w:sz w:val="22"/>
          <w:szCs w:val="22"/>
        </w:rPr>
        <w:t>Η κατάρτιση εξειδικευμένων αποφοίτων με στέρεο θεωρητικό υ</w:t>
      </w:r>
      <w:r w:rsidR="00B45E7A" w:rsidRPr="00530285">
        <w:rPr>
          <w:rFonts w:asciiTheme="majorHAnsi" w:hAnsiTheme="majorHAnsi"/>
          <w:spacing w:val="1"/>
          <w:sz w:val="22"/>
          <w:szCs w:val="22"/>
        </w:rPr>
        <w:t xml:space="preserve">πόβαθρο καθώς και η ικανότητα </w:t>
      </w:r>
      <w:r w:rsidRPr="00530285">
        <w:rPr>
          <w:rFonts w:asciiTheme="majorHAnsi" w:hAnsiTheme="majorHAnsi"/>
          <w:spacing w:val="1"/>
          <w:sz w:val="22"/>
          <w:szCs w:val="22"/>
        </w:rPr>
        <w:t>επιστημονικής αντιμετώπισης σύνθετων πρακτικών προβλημάτων στα εν λόγω πεδία.</w:t>
      </w:r>
    </w:p>
    <w:p w:rsidR="00E9041D" w:rsidRPr="00530285" w:rsidRDefault="00E9041D">
      <w:pPr>
        <w:numPr>
          <w:ilvl w:val="0"/>
          <w:numId w:val="6"/>
        </w:numPr>
        <w:tabs>
          <w:tab w:val="left" w:pos="709"/>
        </w:tabs>
        <w:ind w:left="709" w:hanging="142"/>
        <w:jc w:val="both"/>
        <w:rPr>
          <w:rFonts w:asciiTheme="majorHAnsi" w:hAnsiTheme="majorHAnsi"/>
          <w:spacing w:val="1"/>
          <w:sz w:val="22"/>
          <w:szCs w:val="22"/>
        </w:rPr>
      </w:pPr>
      <w:r w:rsidRPr="00530285">
        <w:rPr>
          <w:rFonts w:asciiTheme="majorHAnsi" w:hAnsiTheme="majorHAnsi"/>
          <w:spacing w:val="1"/>
          <w:sz w:val="22"/>
          <w:szCs w:val="22"/>
        </w:rPr>
        <w:t>Η εδραίωση της αυτοπεποίθησης των μεταπτυχιακών φοιτητών</w:t>
      </w:r>
      <w:r w:rsidR="00B45E7A" w:rsidRPr="00530285">
        <w:rPr>
          <w:rFonts w:asciiTheme="majorHAnsi" w:hAnsiTheme="majorHAnsi"/>
          <w:spacing w:val="1"/>
          <w:sz w:val="22"/>
          <w:szCs w:val="22"/>
        </w:rPr>
        <w:t>,</w:t>
      </w:r>
      <w:r w:rsidRPr="00530285">
        <w:rPr>
          <w:rFonts w:asciiTheme="majorHAnsi" w:hAnsiTheme="majorHAnsi"/>
          <w:spacing w:val="1"/>
          <w:sz w:val="22"/>
          <w:szCs w:val="22"/>
        </w:rPr>
        <w:t xml:space="preserve"> μέσω της παροχής εξειδικευμένων γνώσεων και </w:t>
      </w:r>
      <w:r w:rsidR="00F176E2" w:rsidRPr="00530285">
        <w:rPr>
          <w:rFonts w:asciiTheme="majorHAnsi" w:hAnsiTheme="majorHAnsi"/>
          <w:spacing w:val="1"/>
          <w:sz w:val="22"/>
          <w:szCs w:val="22"/>
        </w:rPr>
        <w:t xml:space="preserve">πρακτικής  </w:t>
      </w:r>
      <w:r w:rsidRPr="00530285">
        <w:rPr>
          <w:rFonts w:asciiTheme="majorHAnsi" w:hAnsiTheme="majorHAnsi"/>
          <w:spacing w:val="1"/>
          <w:sz w:val="22"/>
          <w:szCs w:val="22"/>
        </w:rPr>
        <w:t>άσκησης</w:t>
      </w:r>
      <w:r w:rsidR="00B45E7A" w:rsidRPr="00530285">
        <w:rPr>
          <w:rFonts w:asciiTheme="majorHAnsi" w:hAnsiTheme="majorHAnsi"/>
          <w:spacing w:val="1"/>
          <w:sz w:val="22"/>
          <w:szCs w:val="22"/>
        </w:rPr>
        <w:t>,</w:t>
      </w:r>
      <w:r w:rsidRPr="00530285">
        <w:rPr>
          <w:rFonts w:asciiTheme="majorHAnsi" w:hAnsiTheme="majorHAnsi"/>
          <w:spacing w:val="1"/>
          <w:sz w:val="22"/>
          <w:szCs w:val="22"/>
        </w:rPr>
        <w:t xml:space="preserve"> στη συνθετική προσέγγιση των γνωστικών αντικειμένων των παραπάνω επιστημονικών κλάδων. </w:t>
      </w:r>
    </w:p>
    <w:p w:rsidR="00E9041D" w:rsidRPr="00530285" w:rsidRDefault="00E9041D">
      <w:pPr>
        <w:numPr>
          <w:ilvl w:val="0"/>
          <w:numId w:val="6"/>
        </w:numPr>
        <w:tabs>
          <w:tab w:val="left" w:pos="709"/>
        </w:tabs>
        <w:ind w:left="709" w:hanging="142"/>
        <w:jc w:val="both"/>
        <w:rPr>
          <w:rFonts w:asciiTheme="majorHAnsi" w:hAnsiTheme="majorHAnsi"/>
          <w:spacing w:val="1"/>
          <w:sz w:val="22"/>
          <w:szCs w:val="22"/>
        </w:rPr>
      </w:pPr>
      <w:r w:rsidRPr="00530285">
        <w:rPr>
          <w:rFonts w:asciiTheme="majorHAnsi" w:hAnsiTheme="majorHAnsi"/>
          <w:spacing w:val="1"/>
          <w:sz w:val="22"/>
          <w:szCs w:val="22"/>
        </w:rPr>
        <w:t xml:space="preserve">Η προαγωγή της έρευνας επί του </w:t>
      </w:r>
      <w:r w:rsidR="00F176E2" w:rsidRPr="00530285">
        <w:rPr>
          <w:rFonts w:asciiTheme="majorHAnsi" w:hAnsiTheme="majorHAnsi"/>
          <w:spacing w:val="1"/>
          <w:sz w:val="22"/>
          <w:szCs w:val="22"/>
        </w:rPr>
        <w:t xml:space="preserve"> αντικειμένου του μεταπτυχιακού</w:t>
      </w:r>
      <w:r w:rsidRPr="00530285">
        <w:rPr>
          <w:rFonts w:asciiTheme="majorHAnsi" w:hAnsiTheme="majorHAnsi"/>
          <w:spacing w:val="1"/>
          <w:sz w:val="22"/>
          <w:szCs w:val="22"/>
        </w:rPr>
        <w:t>, καθώς και της εκπόνησης υψηλού επιπέδου συναφών μεταπτυχιακών διπλωματικών εργασιών.</w:t>
      </w:r>
    </w:p>
    <w:p w:rsidR="00E9041D" w:rsidRPr="00530285" w:rsidRDefault="00E9041D">
      <w:pPr>
        <w:numPr>
          <w:ilvl w:val="0"/>
          <w:numId w:val="6"/>
        </w:numPr>
        <w:tabs>
          <w:tab w:val="left" w:pos="709"/>
        </w:tabs>
        <w:ind w:left="709" w:hanging="142"/>
        <w:jc w:val="both"/>
        <w:rPr>
          <w:rFonts w:asciiTheme="majorHAnsi" w:hAnsiTheme="majorHAnsi"/>
          <w:spacing w:val="1"/>
          <w:sz w:val="22"/>
          <w:szCs w:val="22"/>
        </w:rPr>
      </w:pPr>
      <w:r w:rsidRPr="00530285">
        <w:rPr>
          <w:rFonts w:asciiTheme="majorHAnsi" w:hAnsiTheme="majorHAnsi"/>
          <w:spacing w:val="1"/>
          <w:sz w:val="22"/>
          <w:szCs w:val="22"/>
        </w:rPr>
        <w:t xml:space="preserve">Η ανάπτυξη κριτικών και ερευνητικών δεξιοτήτων που απαιτούνται για σπουδές διδακτορικού επιπέδου. </w:t>
      </w:r>
    </w:p>
    <w:p w:rsidR="00E9041D" w:rsidRPr="009E7D19" w:rsidRDefault="00E9041D">
      <w:pPr>
        <w:ind w:left="360"/>
        <w:jc w:val="both"/>
        <w:rPr>
          <w:rFonts w:ascii="Garamond" w:hAnsi="Garamond"/>
          <w:spacing w:val="1"/>
        </w:rPr>
      </w:pPr>
    </w:p>
    <w:p w:rsidR="00E9041D" w:rsidRPr="00530285" w:rsidRDefault="00C94587" w:rsidP="00530285">
      <w:pPr>
        <w:pStyle w:val="ListParagraph1"/>
        <w:tabs>
          <w:tab w:val="left" w:pos="284"/>
        </w:tabs>
        <w:spacing w:line="240" w:lineRule="auto"/>
        <w:ind w:left="0"/>
        <w:jc w:val="both"/>
        <w:rPr>
          <w:rFonts w:asciiTheme="majorHAnsi" w:hAnsiTheme="majorHAnsi" w:cs="Times New Roman"/>
          <w:spacing w:val="1"/>
        </w:rPr>
      </w:pPr>
      <w:r w:rsidRPr="00530285">
        <w:rPr>
          <w:rFonts w:asciiTheme="majorHAnsi" w:hAnsiTheme="majorHAnsi" w:cs="Times New Roman"/>
          <w:spacing w:val="1"/>
        </w:rPr>
        <w:t xml:space="preserve">Κατευθυντήριες αρχές του </w:t>
      </w:r>
      <w:r w:rsidR="00E9041D" w:rsidRPr="00530285">
        <w:rPr>
          <w:rFonts w:asciiTheme="majorHAnsi" w:hAnsiTheme="majorHAnsi" w:cs="Times New Roman"/>
          <w:spacing w:val="1"/>
        </w:rPr>
        <w:t xml:space="preserve">ΠΜΣ αποτελούν αφ’ ενός μεν η εξασφάλιση στους μεταπτυχιακούς φοιτητές σταθερών επιστημονικών θεμελίων, σύγχρονων γνώσεων και </w:t>
      </w:r>
      <w:r w:rsidR="00E9041D" w:rsidRPr="00530285">
        <w:rPr>
          <w:rFonts w:asciiTheme="majorHAnsi" w:hAnsiTheme="majorHAnsi" w:cs="Times New Roman"/>
          <w:spacing w:val="1"/>
        </w:rPr>
        <w:lastRenderedPageBreak/>
        <w:t>κατάλληλω</w:t>
      </w:r>
      <w:r w:rsidR="00B45E7A" w:rsidRPr="00530285">
        <w:rPr>
          <w:rFonts w:asciiTheme="majorHAnsi" w:hAnsiTheme="majorHAnsi" w:cs="Times New Roman"/>
          <w:spacing w:val="1"/>
        </w:rPr>
        <w:t>ν ερευνητικών μεθόδων και αρχών</w:t>
      </w:r>
      <w:r w:rsidR="00E9041D" w:rsidRPr="00530285">
        <w:rPr>
          <w:rFonts w:asciiTheme="majorHAnsi" w:hAnsiTheme="majorHAnsi" w:cs="Times New Roman"/>
          <w:spacing w:val="1"/>
        </w:rPr>
        <w:t xml:space="preserve"> που θα τους καταστήσουν ικανούς για</w:t>
      </w:r>
      <w:r w:rsidRPr="00530285">
        <w:rPr>
          <w:rFonts w:asciiTheme="majorHAnsi" w:hAnsiTheme="majorHAnsi" w:cs="Times New Roman"/>
          <w:spacing w:val="1"/>
        </w:rPr>
        <w:t>συνεχή εκπαίδευση και βελτίωση</w:t>
      </w:r>
      <w:r w:rsidR="00E9041D" w:rsidRPr="00530285">
        <w:rPr>
          <w:rFonts w:asciiTheme="majorHAnsi" w:hAnsiTheme="majorHAnsi" w:cs="Times New Roman"/>
          <w:spacing w:val="1"/>
        </w:rPr>
        <w:t xml:space="preserve">, αφ’ ετέρου δε η </w:t>
      </w:r>
      <w:r w:rsidRPr="00530285">
        <w:rPr>
          <w:rFonts w:asciiTheme="majorHAnsi" w:hAnsiTheme="majorHAnsi" w:cs="Times New Roman"/>
          <w:spacing w:val="1"/>
        </w:rPr>
        <w:t>ανάπτυξη</w:t>
      </w:r>
      <w:r w:rsidR="00E9041D" w:rsidRPr="00530285">
        <w:rPr>
          <w:rFonts w:asciiTheme="majorHAnsi" w:hAnsiTheme="majorHAnsi" w:cs="Times New Roman"/>
          <w:spacing w:val="1"/>
        </w:rPr>
        <w:t xml:space="preserve"> των κριτικών και δημιουργικών δεξιοτήτων που απαιτούνται για μια υπεύθυνη επιστημονική, επαγγελματική και ερευνητική δραστηριότητα. </w:t>
      </w:r>
    </w:p>
    <w:p w:rsidR="00E9041D" w:rsidRPr="00530285" w:rsidRDefault="00E9041D" w:rsidP="00530285">
      <w:pPr>
        <w:pStyle w:val="ListParagraph1"/>
        <w:tabs>
          <w:tab w:val="left" w:pos="284"/>
        </w:tabs>
        <w:spacing w:line="240" w:lineRule="auto"/>
        <w:ind w:left="0"/>
        <w:jc w:val="both"/>
        <w:rPr>
          <w:rFonts w:asciiTheme="majorHAnsi" w:hAnsiTheme="majorHAnsi" w:cs="Times New Roman"/>
          <w:spacing w:val="1"/>
        </w:rPr>
      </w:pPr>
      <w:r w:rsidRPr="00530285">
        <w:rPr>
          <w:rFonts w:asciiTheme="majorHAnsi" w:hAnsiTheme="majorHAnsi" w:cs="Times New Roman"/>
          <w:spacing w:val="1"/>
        </w:rPr>
        <w:t>Υποχρέωση όλων τω</w:t>
      </w:r>
      <w:r w:rsidR="00C94587" w:rsidRPr="00530285">
        <w:rPr>
          <w:rFonts w:asciiTheme="majorHAnsi" w:hAnsiTheme="majorHAnsi" w:cs="Times New Roman"/>
          <w:spacing w:val="1"/>
        </w:rPr>
        <w:t xml:space="preserve">ν συντελεστών λειτουργίας του </w:t>
      </w:r>
      <w:r w:rsidRPr="00530285">
        <w:rPr>
          <w:rFonts w:asciiTheme="majorHAnsi" w:hAnsiTheme="majorHAnsi" w:cs="Times New Roman"/>
          <w:spacing w:val="1"/>
        </w:rPr>
        <w:t>ΠΜΣ είναι η διασφάλιση της ποιότητας και της συνεχούς βελτίωσης κάθε πτυχής του προγράμματος, της εκπαιδευτικής και ερευνητικής διαδικασίας, καθώς και η προώθηση συνεργασιών με συναφή Προγράμματα και Κέντρα του εσωτερικού και του εξωτερικού.</w:t>
      </w:r>
    </w:p>
    <w:p w:rsidR="00E9041D" w:rsidRDefault="00E9041D" w:rsidP="00530285">
      <w:pPr>
        <w:pStyle w:val="ListParagraph1"/>
        <w:tabs>
          <w:tab w:val="left" w:pos="284"/>
        </w:tabs>
        <w:spacing w:line="240" w:lineRule="auto"/>
        <w:ind w:left="0"/>
        <w:jc w:val="both"/>
        <w:rPr>
          <w:rFonts w:asciiTheme="majorHAnsi" w:hAnsiTheme="majorHAnsi" w:cs="Times New Roman"/>
        </w:rPr>
      </w:pPr>
      <w:r w:rsidRPr="00530285">
        <w:rPr>
          <w:rFonts w:asciiTheme="majorHAnsi" w:hAnsiTheme="majorHAnsi" w:cs="Times New Roman"/>
        </w:rPr>
        <w:t>Το πρόγραμμα θα λειτουργήσει από το ακαδημαϊκό έτος 201</w:t>
      </w:r>
      <w:r w:rsidR="007F7E47" w:rsidRPr="00530285">
        <w:rPr>
          <w:rFonts w:asciiTheme="majorHAnsi" w:hAnsiTheme="majorHAnsi" w:cs="Times New Roman"/>
        </w:rPr>
        <w:t>8</w:t>
      </w:r>
      <w:r w:rsidRPr="00530285">
        <w:rPr>
          <w:rFonts w:asciiTheme="majorHAnsi" w:hAnsiTheme="majorHAnsi" w:cs="Times New Roman"/>
        </w:rPr>
        <w:t>-201</w:t>
      </w:r>
      <w:r w:rsidR="007F7E47" w:rsidRPr="00530285">
        <w:rPr>
          <w:rFonts w:asciiTheme="majorHAnsi" w:hAnsiTheme="majorHAnsi" w:cs="Times New Roman"/>
        </w:rPr>
        <w:t>9</w:t>
      </w:r>
      <w:r w:rsidRPr="00530285">
        <w:rPr>
          <w:rFonts w:asciiTheme="majorHAnsi" w:hAnsiTheme="majorHAnsi" w:cs="Times New Roman"/>
        </w:rPr>
        <w:t xml:space="preserve"> μέχρι και το ακαδημαϊκό έτος 202</w:t>
      </w:r>
      <w:r w:rsidR="00471064" w:rsidRPr="00530285">
        <w:rPr>
          <w:rFonts w:asciiTheme="majorHAnsi" w:hAnsiTheme="majorHAnsi" w:cs="Times New Roman"/>
        </w:rPr>
        <w:t>4</w:t>
      </w:r>
      <w:r w:rsidRPr="00530285">
        <w:rPr>
          <w:rFonts w:asciiTheme="majorHAnsi" w:hAnsiTheme="majorHAnsi" w:cs="Times New Roman"/>
        </w:rPr>
        <w:t>-202</w:t>
      </w:r>
      <w:r w:rsidR="00471064" w:rsidRPr="00530285">
        <w:rPr>
          <w:rFonts w:asciiTheme="majorHAnsi" w:hAnsiTheme="majorHAnsi" w:cs="Times New Roman"/>
        </w:rPr>
        <w:t>5</w:t>
      </w:r>
      <w:r w:rsidRPr="00530285">
        <w:rPr>
          <w:rFonts w:asciiTheme="majorHAnsi" w:hAnsiTheme="majorHAnsi" w:cs="Times New Roman"/>
        </w:rPr>
        <w:t xml:space="preserve">, και μπορεί να παραταθεί με κοινό αίτημα όλων των συμμετεχόντων φορέων, μετά από αξιολόγηση. </w:t>
      </w:r>
    </w:p>
    <w:p w:rsidR="00530285" w:rsidRDefault="00530285" w:rsidP="00530285">
      <w:pPr>
        <w:pStyle w:val="ListParagraph1"/>
        <w:tabs>
          <w:tab w:val="left" w:pos="284"/>
        </w:tabs>
        <w:spacing w:line="240" w:lineRule="auto"/>
        <w:ind w:left="0"/>
        <w:jc w:val="both"/>
        <w:rPr>
          <w:rFonts w:asciiTheme="majorHAnsi" w:hAnsiTheme="majorHAnsi" w:cs="Times New Roman"/>
        </w:rPr>
      </w:pPr>
    </w:p>
    <w:p w:rsidR="00530285" w:rsidRPr="00E844E4" w:rsidRDefault="00530285" w:rsidP="00530285">
      <w:pPr>
        <w:pStyle w:val="15"/>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Άρθρο 2</w:t>
      </w:r>
    </w:p>
    <w:p w:rsidR="00530285" w:rsidRDefault="00530285" w:rsidP="00530285">
      <w:pPr>
        <w:pStyle w:val="15"/>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 xml:space="preserve">Όργανα του ΠΜΣ </w:t>
      </w:r>
    </w:p>
    <w:p w:rsidR="00530285" w:rsidRPr="00E844E4" w:rsidRDefault="00530285" w:rsidP="00530285">
      <w:pPr>
        <w:pStyle w:val="15"/>
        <w:widowControl w:val="0"/>
        <w:shd w:val="clear" w:color="auto" w:fill="D9D9D9" w:themeFill="background1" w:themeFillShade="D9"/>
        <w:spacing w:after="0" w:line="240" w:lineRule="auto"/>
        <w:ind w:right="40"/>
        <w:contextualSpacing/>
        <w:jc w:val="center"/>
        <w:rPr>
          <w:rStyle w:val="normalchar1"/>
          <w:rFonts w:ascii="Arial Narrow" w:hAnsi="Arial Narrow"/>
          <w:b/>
          <w:bCs/>
          <w:sz w:val="24"/>
          <w:szCs w:val="24"/>
        </w:rPr>
      </w:pPr>
      <w:r>
        <w:rPr>
          <w:rStyle w:val="normalchar1"/>
          <w:rFonts w:ascii="Arial Narrow" w:hAnsi="Arial Narrow"/>
          <w:b/>
          <w:bCs/>
          <w:sz w:val="24"/>
          <w:szCs w:val="24"/>
        </w:rPr>
        <w:t xml:space="preserve"> (άρθρα  31, 44 και 45  του Ν.4485/2017)</w:t>
      </w:r>
    </w:p>
    <w:p w:rsidR="00530285" w:rsidRDefault="00530285" w:rsidP="00530285">
      <w:pPr>
        <w:pStyle w:val="ListParagraph1"/>
        <w:tabs>
          <w:tab w:val="left" w:pos="284"/>
        </w:tabs>
        <w:spacing w:line="240" w:lineRule="auto"/>
        <w:ind w:left="0"/>
        <w:jc w:val="both"/>
        <w:rPr>
          <w:rFonts w:asciiTheme="majorHAnsi" w:hAnsiTheme="majorHAnsi" w:cs="Times New Roman"/>
        </w:rPr>
      </w:pPr>
    </w:p>
    <w:p w:rsidR="007F7E47" w:rsidRPr="00581ED1" w:rsidRDefault="00476CD9" w:rsidP="00476CD9">
      <w:pPr>
        <w:pStyle w:val="ListParagraph"/>
        <w:numPr>
          <w:ilvl w:val="0"/>
          <w:numId w:val="11"/>
        </w:numPr>
        <w:jc w:val="both"/>
        <w:rPr>
          <w:rFonts w:asciiTheme="majorHAnsi" w:hAnsiTheme="majorHAnsi"/>
          <w:b/>
        </w:rPr>
      </w:pPr>
      <w:r w:rsidRPr="00581ED1">
        <w:rPr>
          <w:rFonts w:asciiTheme="majorHAnsi" w:hAnsiTheme="majorHAnsi"/>
          <w:b/>
        </w:rPr>
        <w:t>Η Σύγκλητος του ιδρύματος</w:t>
      </w:r>
      <w:r w:rsidR="007F7E47" w:rsidRPr="00581ED1">
        <w:rPr>
          <w:rStyle w:val="normalchar1"/>
          <w:rFonts w:asciiTheme="majorHAnsi" w:hAnsiTheme="majorHAnsi"/>
        </w:rPr>
        <w:t>για τα θέματα ακαδημαϊκού, διοικητικού, οργανωτικού και οικονομικού χαρακτήρα</w:t>
      </w:r>
    </w:p>
    <w:p w:rsidR="007F7E47" w:rsidRPr="00581ED1" w:rsidRDefault="00476CD9" w:rsidP="007F7E47">
      <w:pPr>
        <w:pStyle w:val="15"/>
        <w:widowControl w:val="0"/>
        <w:numPr>
          <w:ilvl w:val="0"/>
          <w:numId w:val="11"/>
        </w:numPr>
        <w:spacing w:after="0" w:line="240" w:lineRule="auto"/>
        <w:contextualSpacing/>
        <w:jc w:val="both"/>
        <w:rPr>
          <w:rStyle w:val="normalchar1"/>
          <w:rFonts w:asciiTheme="majorHAnsi" w:hAnsiTheme="majorHAnsi"/>
        </w:rPr>
      </w:pPr>
      <w:r w:rsidRPr="00581ED1">
        <w:rPr>
          <w:rFonts w:asciiTheme="majorHAnsi" w:hAnsiTheme="majorHAnsi"/>
          <w:b/>
        </w:rPr>
        <w:t>Η Συνέλευση του οικείου Τμήματος</w:t>
      </w:r>
      <w:r w:rsidR="007F7E47" w:rsidRPr="00581ED1">
        <w:rPr>
          <w:rStyle w:val="normalchar1"/>
          <w:rFonts w:asciiTheme="majorHAnsi" w:hAnsiTheme="majorHAnsi"/>
        </w:rPr>
        <w:t xml:space="preserve"> έχει τις αρμοδιότητες που ορίζονται στο άρθρο 31 παρ. 3 του Ν. 4485/2017.</w:t>
      </w:r>
    </w:p>
    <w:p w:rsidR="007F7E47" w:rsidRPr="00581ED1" w:rsidRDefault="007F7E47" w:rsidP="007F7E47">
      <w:pPr>
        <w:ind w:left="360"/>
        <w:jc w:val="both"/>
        <w:rPr>
          <w:rFonts w:asciiTheme="majorHAnsi" w:hAnsiTheme="majorHAnsi"/>
          <w:sz w:val="22"/>
          <w:szCs w:val="22"/>
        </w:rPr>
      </w:pPr>
    </w:p>
    <w:p w:rsidR="00843B6C" w:rsidRPr="00581ED1" w:rsidRDefault="00476CD9" w:rsidP="00843B6C">
      <w:pPr>
        <w:pStyle w:val="15"/>
        <w:widowControl w:val="0"/>
        <w:numPr>
          <w:ilvl w:val="0"/>
          <w:numId w:val="11"/>
        </w:numPr>
        <w:spacing w:after="0" w:line="240" w:lineRule="auto"/>
        <w:contextualSpacing/>
        <w:jc w:val="both"/>
        <w:rPr>
          <w:rFonts w:asciiTheme="majorHAnsi" w:hAnsiTheme="majorHAnsi"/>
        </w:rPr>
      </w:pPr>
      <w:r w:rsidRPr="00581ED1">
        <w:rPr>
          <w:rFonts w:asciiTheme="majorHAnsi" w:hAnsiTheme="majorHAnsi"/>
        </w:rPr>
        <w:t xml:space="preserve">Η </w:t>
      </w:r>
      <w:r w:rsidRPr="00581ED1">
        <w:rPr>
          <w:rFonts w:asciiTheme="majorHAnsi" w:hAnsiTheme="majorHAnsi"/>
          <w:b/>
        </w:rPr>
        <w:t>Συντονιστική Επιτροπή(Σ.Ε.</w:t>
      </w:r>
      <w:r w:rsidRPr="00581ED1">
        <w:rPr>
          <w:rFonts w:asciiTheme="majorHAnsi" w:hAnsiTheme="majorHAnsi"/>
        </w:rPr>
        <w:t>), που</w:t>
      </w:r>
      <w:r w:rsidRPr="00581ED1">
        <w:rPr>
          <w:rStyle w:val="normalchar1"/>
          <w:rFonts w:asciiTheme="majorHAnsi" w:hAnsiTheme="majorHAnsi" w:cs="Times New Roman"/>
        </w:rPr>
        <w:t xml:space="preserve">απαρτίζεται από </w:t>
      </w:r>
      <w:r w:rsidR="002D1B0C" w:rsidRPr="00581ED1">
        <w:rPr>
          <w:rStyle w:val="normalchar1"/>
          <w:rFonts w:asciiTheme="majorHAnsi" w:hAnsiTheme="majorHAnsi" w:cs="Times New Roman"/>
        </w:rPr>
        <w:t xml:space="preserve">: </w:t>
      </w:r>
      <w:r w:rsidRPr="00581ED1">
        <w:rPr>
          <w:rStyle w:val="normalchar1"/>
          <w:rFonts w:asciiTheme="majorHAnsi" w:hAnsiTheme="majorHAnsi" w:cs="Times New Roman"/>
        </w:rPr>
        <w:t>πέντε (5) μέλη Δ.Ε.Π. του Τμήματος Ιατρικής του ΑΠΘ, οι οποίοι έχουν αναλάβει μεταπτυχιακό έργο και εκλέγονται από τη Συνέλευση του οικείου Τμήματος για διετή θητεία και είναι αρμόδια για την παρακολούθηση και το</w:t>
      </w:r>
      <w:r w:rsidR="002D1B0C" w:rsidRPr="00581ED1">
        <w:rPr>
          <w:rStyle w:val="normalchar1"/>
          <w:rFonts w:asciiTheme="majorHAnsi" w:hAnsiTheme="majorHAnsi" w:cs="Times New Roman"/>
        </w:rPr>
        <w:t>ν συντονισμό της λειτουργίας του</w:t>
      </w:r>
      <w:r w:rsidRPr="00581ED1">
        <w:rPr>
          <w:rStyle w:val="normalchar1"/>
          <w:rFonts w:asciiTheme="majorHAnsi" w:hAnsiTheme="majorHAnsi" w:cs="Times New Roman"/>
        </w:rPr>
        <w:t xml:space="preserve"> Π.Μ.Σ.  </w:t>
      </w:r>
      <w:r w:rsidR="00843B6C" w:rsidRPr="00581ED1">
        <w:rPr>
          <w:rFonts w:asciiTheme="majorHAnsi" w:hAnsiTheme="majorHAnsi"/>
        </w:rPr>
        <w:t>Κατά τη λήξη της θητείας της Σ.Ε. με ευθύνη του απερχόμενου Διευθυντή, συντάσσεται αναλυτικός απολογισμός του ερευνητικού και εκπαιδευτικού έργου του Π.Μ.Σ.,καθώς και των λοιπών δραστηριοτήτων του, με στόχο την αναβάθμιση των σπουδών, την καλύτερη αξιοποίηση του ανθρώπινου δυναμικού, τη βελτιστοποίηση των υφιστάμενων υποδομών και την κοινωνικά επωφελή χρήση των διαθέσιμων πόρων του Π.Μ.Σ. (</w:t>
      </w:r>
      <w:r w:rsidR="00843B6C" w:rsidRPr="00581ED1">
        <w:rPr>
          <w:rFonts w:asciiTheme="majorHAnsi" w:hAnsiTheme="majorHAnsi"/>
          <w:b/>
        </w:rPr>
        <w:t>άρθρο 44, παρ. 2)</w:t>
      </w:r>
    </w:p>
    <w:p w:rsidR="00476CD9" w:rsidRPr="00581ED1" w:rsidRDefault="00476CD9" w:rsidP="00476CD9">
      <w:pPr>
        <w:pStyle w:val="15"/>
        <w:widowControl w:val="0"/>
        <w:spacing w:after="0" w:line="240" w:lineRule="auto"/>
        <w:contextualSpacing/>
        <w:jc w:val="both"/>
        <w:rPr>
          <w:rStyle w:val="normalchar1"/>
          <w:rFonts w:asciiTheme="majorHAnsi" w:hAnsiTheme="majorHAnsi" w:cs="Times New Roman"/>
        </w:rPr>
      </w:pPr>
    </w:p>
    <w:p w:rsidR="002D1B0C" w:rsidRPr="00581ED1" w:rsidRDefault="002D1B0C" w:rsidP="007F7E47">
      <w:pPr>
        <w:pStyle w:val="15"/>
        <w:widowControl w:val="0"/>
        <w:numPr>
          <w:ilvl w:val="0"/>
          <w:numId w:val="11"/>
        </w:numPr>
        <w:spacing w:after="0" w:line="240" w:lineRule="auto"/>
        <w:contextualSpacing/>
        <w:jc w:val="both"/>
        <w:rPr>
          <w:rStyle w:val="normalchar1"/>
          <w:rFonts w:asciiTheme="majorHAnsi" w:hAnsiTheme="majorHAnsi"/>
        </w:rPr>
      </w:pPr>
      <w:r w:rsidRPr="00581ED1">
        <w:rPr>
          <w:rFonts w:asciiTheme="majorHAnsi" w:hAnsiTheme="majorHAnsi"/>
          <w:b/>
        </w:rPr>
        <w:t>Η Επιτροπή Μεταπτυχιακών Σπουδών</w:t>
      </w:r>
      <w:r w:rsidRPr="00581ED1">
        <w:rPr>
          <w:rStyle w:val="normalchar1"/>
          <w:rFonts w:asciiTheme="majorHAnsi" w:hAnsiTheme="majorHAnsi"/>
        </w:rPr>
        <w:t xml:space="preserve"> που αποτελείται από τον/την Αντιπρύτανη/νι Ακαδημαϊκών Υποθέσεων και Φοιτητικών Θεμάτων</w:t>
      </w:r>
      <w:r w:rsidR="00530285">
        <w:rPr>
          <w:rStyle w:val="normalchar1"/>
          <w:rFonts w:asciiTheme="majorHAnsi" w:hAnsiTheme="majorHAnsi"/>
        </w:rPr>
        <w:t xml:space="preserve">, </w:t>
      </w:r>
      <w:r w:rsidRPr="00581ED1">
        <w:rPr>
          <w:rStyle w:val="normalchar1"/>
          <w:rFonts w:asciiTheme="majorHAnsi" w:hAnsiTheme="majorHAnsi"/>
        </w:rPr>
        <w:t xml:space="preserve">ο/η οποίος/α εκτελεί χρέη Προέδρου, και τους/τις Κοσμήτορες του Ιδρύματος ως μέλη και έχει τις αρμοδιότητες που προβλέπονται στο άρθρο 32 στην παράγραφο 5. </w:t>
      </w:r>
    </w:p>
    <w:p w:rsidR="007F7E47" w:rsidRPr="007F7E47" w:rsidRDefault="007F7E47" w:rsidP="002D1B0C">
      <w:pPr>
        <w:pStyle w:val="15"/>
        <w:widowControl w:val="0"/>
        <w:spacing w:after="0" w:line="240" w:lineRule="auto"/>
        <w:contextualSpacing/>
        <w:jc w:val="both"/>
        <w:rPr>
          <w:rStyle w:val="normalchar1"/>
          <w:rFonts w:ascii="Garamond" w:hAnsi="Garamond"/>
          <w:sz w:val="24"/>
          <w:szCs w:val="24"/>
        </w:rPr>
      </w:pPr>
    </w:p>
    <w:p w:rsidR="002D1B0C" w:rsidRPr="00530285" w:rsidRDefault="002D1B0C" w:rsidP="00530285">
      <w:pPr>
        <w:pStyle w:val="15"/>
        <w:widowControl w:val="0"/>
        <w:numPr>
          <w:ilvl w:val="0"/>
          <w:numId w:val="11"/>
        </w:numPr>
        <w:spacing w:after="0" w:line="240" w:lineRule="auto"/>
        <w:contextualSpacing/>
        <w:jc w:val="both"/>
        <w:rPr>
          <w:rStyle w:val="normalchar1"/>
          <w:rFonts w:asciiTheme="majorHAnsi" w:hAnsiTheme="majorHAnsi"/>
        </w:rPr>
      </w:pPr>
      <w:r w:rsidRPr="00530285">
        <w:rPr>
          <w:rFonts w:asciiTheme="majorHAnsi" w:hAnsiTheme="majorHAnsi"/>
          <w:b/>
        </w:rPr>
        <w:t>ΟΔιευθυντής του Π</w:t>
      </w:r>
      <w:r w:rsidR="00154B3D" w:rsidRPr="00530285">
        <w:rPr>
          <w:rFonts w:asciiTheme="majorHAnsi" w:hAnsiTheme="majorHAnsi"/>
          <w:b/>
        </w:rPr>
        <w:t>.</w:t>
      </w:r>
      <w:r w:rsidRPr="00530285">
        <w:rPr>
          <w:rFonts w:asciiTheme="majorHAnsi" w:hAnsiTheme="majorHAnsi"/>
          <w:b/>
        </w:rPr>
        <w:t>Μ</w:t>
      </w:r>
      <w:r w:rsidR="00154B3D" w:rsidRPr="00530285">
        <w:rPr>
          <w:rFonts w:asciiTheme="majorHAnsi" w:hAnsiTheme="majorHAnsi"/>
          <w:b/>
        </w:rPr>
        <w:t>.</w:t>
      </w:r>
      <w:r w:rsidRPr="00530285">
        <w:rPr>
          <w:rFonts w:asciiTheme="majorHAnsi" w:hAnsiTheme="majorHAnsi"/>
          <w:b/>
        </w:rPr>
        <w:t>Σ</w:t>
      </w:r>
      <w:r w:rsidR="00154B3D" w:rsidRPr="00530285">
        <w:rPr>
          <w:rFonts w:asciiTheme="majorHAnsi" w:hAnsiTheme="majorHAnsi"/>
          <w:b/>
        </w:rPr>
        <w:t>.</w:t>
      </w:r>
      <w:r w:rsidR="00530285">
        <w:rPr>
          <w:rFonts w:asciiTheme="majorHAnsi" w:hAnsiTheme="majorHAnsi"/>
        </w:rPr>
        <w:t xml:space="preserve">ο οποίος ορίζεται μαζί </w:t>
      </w:r>
      <w:r w:rsidR="00581ED1" w:rsidRPr="00530285">
        <w:rPr>
          <w:rFonts w:asciiTheme="majorHAnsi" w:hAnsiTheme="majorHAnsi"/>
        </w:rPr>
        <w:t xml:space="preserve">με </w:t>
      </w:r>
      <w:r w:rsidR="00530285">
        <w:rPr>
          <w:rFonts w:asciiTheme="majorHAnsi" w:hAnsiTheme="majorHAnsi"/>
        </w:rPr>
        <w:t>τον Αναπληρωτή</w:t>
      </w:r>
      <w:r w:rsidR="00E862FE" w:rsidRPr="00530285">
        <w:rPr>
          <w:rFonts w:asciiTheme="majorHAnsi" w:hAnsiTheme="majorHAnsi"/>
        </w:rPr>
        <w:t xml:space="preserve"> του, </w:t>
      </w:r>
      <w:r w:rsidRPr="00530285">
        <w:rPr>
          <w:rStyle w:val="normalchar1"/>
          <w:rFonts w:asciiTheme="majorHAnsi" w:hAnsiTheme="majorHAnsi"/>
        </w:rPr>
        <w:t>με απόφαση της Συνέλευσης του Τμήματος για διετή θητεία και πρέπει να πληροί τις προϋποθέσεις του άρθρου 31 της παρ. 8. Δεν μπορεί να έχει περισσότερες από δύο (2) συνεχόμενες θητείες και δεν δικαιούται επιπλέον αμοιβή για το διοικητικό του έργο.</w:t>
      </w:r>
      <w:r w:rsidR="007F7E47" w:rsidRPr="00530285">
        <w:rPr>
          <w:rFonts w:asciiTheme="majorHAnsi" w:hAnsiTheme="majorHAnsi"/>
          <w:b/>
        </w:rPr>
        <w:t>ΟΔιευθυντής</w:t>
      </w:r>
      <w:r w:rsidRPr="00530285">
        <w:rPr>
          <w:rStyle w:val="normalchar1"/>
          <w:rFonts w:asciiTheme="majorHAnsi" w:hAnsiTheme="majorHAnsi"/>
        </w:rPr>
        <w:t xml:space="preserve">έχει τις αρμοδιότητες που προβλέπονται στο άρθρο 31 παρ. 8 του Ν. 4485/2017 και όποιες άλλες ορίζονται από τη Συνέλευση του οικείου Τμήματος (άρθρο 45, παρ. 1γ). </w:t>
      </w:r>
    </w:p>
    <w:p w:rsidR="007F7E47" w:rsidRPr="00024702" w:rsidRDefault="007F7E47" w:rsidP="002D1B0C">
      <w:pPr>
        <w:pStyle w:val="15"/>
        <w:widowControl w:val="0"/>
        <w:spacing w:after="0" w:line="240" w:lineRule="auto"/>
        <w:contextualSpacing/>
        <w:jc w:val="both"/>
        <w:rPr>
          <w:rStyle w:val="normalchar1"/>
          <w:rFonts w:asciiTheme="majorHAnsi" w:hAnsiTheme="majorHAnsi"/>
        </w:rPr>
      </w:pPr>
    </w:p>
    <w:p w:rsidR="002D1B0C" w:rsidRPr="00024702" w:rsidRDefault="007F7E47" w:rsidP="007F7E47">
      <w:pPr>
        <w:pStyle w:val="15"/>
        <w:widowControl w:val="0"/>
        <w:numPr>
          <w:ilvl w:val="0"/>
          <w:numId w:val="11"/>
        </w:numPr>
        <w:spacing w:after="0" w:line="240" w:lineRule="auto"/>
        <w:contextualSpacing/>
        <w:jc w:val="both"/>
        <w:rPr>
          <w:rStyle w:val="normalchar1"/>
          <w:rFonts w:asciiTheme="majorHAnsi" w:hAnsiTheme="majorHAnsi"/>
        </w:rPr>
      </w:pPr>
      <w:r w:rsidRPr="00024702">
        <w:rPr>
          <w:rStyle w:val="normalchar1"/>
          <w:rFonts w:asciiTheme="majorHAnsi" w:hAnsiTheme="majorHAnsi"/>
          <w:b/>
        </w:rPr>
        <w:t>Η εξαμελής Επιστημονική Συμβουλευτική Επιτροπή (Ε.Σ.Ε)</w:t>
      </w:r>
      <w:r w:rsidR="002D1B0C" w:rsidRPr="00024702">
        <w:rPr>
          <w:rStyle w:val="normalchar1"/>
          <w:rFonts w:asciiTheme="majorHAnsi" w:hAnsiTheme="majorHAnsi"/>
          <w:b/>
        </w:rPr>
        <w:t>,</w:t>
      </w:r>
      <w:r w:rsidR="002D1B0C" w:rsidRPr="00024702">
        <w:rPr>
          <w:rStyle w:val="normalchar1"/>
          <w:rFonts w:asciiTheme="majorHAnsi" w:hAnsiTheme="majorHAnsi"/>
        </w:rPr>
        <w:t>αρμόδια για την εξωτερικήακαδημαϊκή αξιολόγηση των Π.Μ.Σ.</w:t>
      </w:r>
    </w:p>
    <w:p w:rsidR="00CA631A" w:rsidRDefault="00CA631A">
      <w:pPr>
        <w:suppressAutoHyphens w:val="0"/>
        <w:rPr>
          <w:rStyle w:val="normalchar1"/>
          <w:rFonts w:ascii="Garamond" w:eastAsia="Batang" w:hAnsi="Garamond" w:cs="Arial"/>
          <w:b/>
          <w:sz w:val="24"/>
          <w:lang w:eastAsia="ja-JP"/>
        </w:rPr>
      </w:pPr>
      <w:r>
        <w:rPr>
          <w:rStyle w:val="normalchar1"/>
          <w:rFonts w:ascii="Garamond" w:hAnsi="Garamond"/>
          <w:b/>
          <w:sz w:val="24"/>
        </w:rPr>
        <w:br w:type="page"/>
      </w:r>
    </w:p>
    <w:p w:rsidR="00F210B4" w:rsidRDefault="00F210B4" w:rsidP="00F210B4">
      <w:pPr>
        <w:pStyle w:val="15"/>
        <w:widowControl w:val="0"/>
        <w:spacing w:after="0" w:line="240" w:lineRule="auto"/>
        <w:ind w:left="720"/>
        <w:contextualSpacing/>
        <w:jc w:val="both"/>
        <w:rPr>
          <w:rStyle w:val="normalchar1"/>
          <w:rFonts w:ascii="Garamond" w:hAnsi="Garamond"/>
          <w:b/>
          <w:sz w:val="24"/>
          <w:szCs w:val="24"/>
        </w:rPr>
      </w:pPr>
    </w:p>
    <w:p w:rsidR="00530285" w:rsidRPr="00CD736F" w:rsidRDefault="00530285" w:rsidP="00530285">
      <w:pPr>
        <w:pStyle w:val="15"/>
        <w:widowControl w:val="0"/>
        <w:shd w:val="clear" w:color="auto" w:fill="D9D9D9" w:themeFill="background1" w:themeFillShade="D9"/>
        <w:spacing w:after="0" w:line="240" w:lineRule="auto"/>
        <w:jc w:val="center"/>
        <w:rPr>
          <w:rStyle w:val="normalchar1"/>
          <w:rFonts w:ascii="Arial Narrow" w:hAnsi="Arial Narrow"/>
          <w:b/>
          <w:bCs/>
          <w:sz w:val="24"/>
          <w:szCs w:val="24"/>
        </w:rPr>
      </w:pPr>
      <w:r w:rsidRPr="00CD736F">
        <w:rPr>
          <w:rStyle w:val="normalchar1"/>
          <w:rFonts w:ascii="Arial Narrow" w:hAnsi="Arial Narrow"/>
          <w:b/>
          <w:bCs/>
          <w:sz w:val="24"/>
          <w:szCs w:val="24"/>
        </w:rPr>
        <w:t xml:space="preserve">Άρθρο </w:t>
      </w:r>
      <w:r>
        <w:rPr>
          <w:rStyle w:val="normalchar1"/>
          <w:rFonts w:ascii="Arial Narrow" w:hAnsi="Arial Narrow"/>
          <w:b/>
          <w:bCs/>
          <w:sz w:val="24"/>
          <w:szCs w:val="24"/>
        </w:rPr>
        <w:t>3</w:t>
      </w:r>
    </w:p>
    <w:p w:rsidR="00530285" w:rsidRDefault="00530285" w:rsidP="00530285">
      <w:pPr>
        <w:pStyle w:val="15"/>
        <w:widowControl w:val="0"/>
        <w:shd w:val="clear" w:color="auto" w:fill="D9D9D9" w:themeFill="background1" w:themeFillShade="D9"/>
        <w:spacing w:after="0" w:line="240" w:lineRule="auto"/>
        <w:jc w:val="center"/>
        <w:rPr>
          <w:rFonts w:ascii="Arial Narrow" w:hAnsi="Arial Narrow" w:cs="Times New Roman"/>
          <w:b/>
          <w:bCs/>
          <w:sz w:val="24"/>
          <w:szCs w:val="24"/>
        </w:rPr>
      </w:pPr>
      <w:r>
        <w:rPr>
          <w:rFonts w:ascii="Arial Narrow" w:hAnsi="Arial Narrow" w:cs="Times New Roman"/>
          <w:b/>
          <w:bCs/>
          <w:sz w:val="24"/>
          <w:szCs w:val="24"/>
        </w:rPr>
        <w:t xml:space="preserve">Κατηγορίες υποψηφίων για φοίτηση </w:t>
      </w:r>
      <w:r w:rsidR="008053A8">
        <w:rPr>
          <w:rFonts w:ascii="Arial Narrow" w:hAnsi="Arial Narrow" w:cs="Times New Roman"/>
          <w:b/>
          <w:bCs/>
          <w:sz w:val="24"/>
          <w:szCs w:val="24"/>
        </w:rPr>
        <w:t>στο ΠΜΣ</w:t>
      </w:r>
    </w:p>
    <w:p w:rsidR="00530285" w:rsidRPr="00CD736F" w:rsidRDefault="00530285" w:rsidP="00530285">
      <w:pPr>
        <w:pStyle w:val="15"/>
        <w:widowControl w:val="0"/>
        <w:shd w:val="clear" w:color="auto" w:fill="D9D9D9" w:themeFill="background1" w:themeFillShade="D9"/>
        <w:spacing w:after="0" w:line="240" w:lineRule="auto"/>
        <w:jc w:val="center"/>
        <w:rPr>
          <w:rFonts w:ascii="Arial Narrow" w:hAnsi="Arial Narrow" w:cs="Times New Roman"/>
          <w:sz w:val="24"/>
          <w:szCs w:val="24"/>
        </w:rPr>
      </w:pPr>
      <w:r>
        <w:rPr>
          <w:rFonts w:ascii="Arial Narrow" w:hAnsi="Arial Narrow" w:cs="Times New Roman"/>
          <w:b/>
          <w:bCs/>
          <w:sz w:val="24"/>
          <w:szCs w:val="24"/>
        </w:rPr>
        <w:t>(άρθρο 34 παρ. 1, 7 και 8 του Ν.4485/2017)</w:t>
      </w:r>
    </w:p>
    <w:p w:rsidR="00530285" w:rsidRDefault="00530285" w:rsidP="00530285">
      <w:pPr>
        <w:pStyle w:val="15"/>
        <w:widowControl w:val="0"/>
        <w:spacing w:after="0" w:line="240" w:lineRule="auto"/>
        <w:ind w:firstLine="720"/>
        <w:jc w:val="both"/>
        <w:rPr>
          <w:rStyle w:val="normalchar1"/>
          <w:rFonts w:asciiTheme="majorHAnsi" w:hAnsiTheme="majorHAnsi"/>
        </w:rPr>
      </w:pPr>
    </w:p>
    <w:p w:rsidR="00530285" w:rsidRPr="00530285" w:rsidRDefault="00530285" w:rsidP="00530285">
      <w:pPr>
        <w:pStyle w:val="15"/>
        <w:widowControl w:val="0"/>
        <w:spacing w:after="0" w:line="240" w:lineRule="auto"/>
        <w:ind w:firstLine="720"/>
        <w:jc w:val="both"/>
        <w:rPr>
          <w:rStyle w:val="normalchar1"/>
          <w:rFonts w:asciiTheme="majorHAnsi" w:hAnsiTheme="majorHAnsi"/>
        </w:rPr>
      </w:pPr>
      <w:r w:rsidRPr="00530285">
        <w:rPr>
          <w:rStyle w:val="normalchar1"/>
          <w:rFonts w:asciiTheme="majorHAnsi" w:hAnsiTheme="majorHAnsi"/>
        </w:rPr>
        <w:t>Κατηγορίες υποψηφίων που μπορούν να γίνουν δεκτοί για</w:t>
      </w:r>
      <w:r>
        <w:rPr>
          <w:rStyle w:val="normalchar1"/>
          <w:rFonts w:asciiTheme="majorHAnsi" w:hAnsiTheme="majorHAnsi"/>
        </w:rPr>
        <w:t xml:space="preserve"> την παρακολούθηση του Π.Μ.Σ. </w:t>
      </w:r>
      <w:r w:rsidRPr="00530285">
        <w:rPr>
          <w:rStyle w:val="normalchar1"/>
          <w:rFonts w:asciiTheme="majorHAnsi" w:hAnsiTheme="majorHAnsi"/>
        </w:rPr>
        <w:t>είναι:</w:t>
      </w:r>
    </w:p>
    <w:p w:rsidR="00530285" w:rsidRPr="00530285" w:rsidRDefault="00530285" w:rsidP="00530285">
      <w:pPr>
        <w:pStyle w:val="15"/>
        <w:widowControl w:val="0"/>
        <w:numPr>
          <w:ilvl w:val="0"/>
          <w:numId w:val="12"/>
        </w:numPr>
        <w:spacing w:after="0" w:line="240" w:lineRule="auto"/>
        <w:ind w:left="709" w:hanging="283"/>
        <w:jc w:val="both"/>
        <w:rPr>
          <w:rStyle w:val="normalchar1"/>
          <w:rFonts w:asciiTheme="majorHAnsi" w:hAnsiTheme="majorHAnsi"/>
        </w:rPr>
      </w:pPr>
      <w:r w:rsidRPr="00530285">
        <w:rPr>
          <w:rStyle w:val="normalchar1"/>
          <w:rFonts w:asciiTheme="majorHAnsi" w:hAnsiTheme="majorHAnsi"/>
        </w:rPr>
        <w:t xml:space="preserve"> Πτυχιούχοι  Νοσηλευτικής Α.Ε.Ι. και Τ.Ε.Ι. ιδρυμάτων της ημεδαπής και</w:t>
      </w:r>
    </w:p>
    <w:p w:rsidR="00530285" w:rsidRPr="00530285" w:rsidRDefault="00530285" w:rsidP="00530285">
      <w:pPr>
        <w:pStyle w:val="15"/>
        <w:widowControl w:val="0"/>
        <w:numPr>
          <w:ilvl w:val="0"/>
          <w:numId w:val="12"/>
        </w:numPr>
        <w:spacing w:after="0" w:line="240" w:lineRule="auto"/>
        <w:jc w:val="both"/>
        <w:rPr>
          <w:rStyle w:val="normalchar1"/>
          <w:rFonts w:asciiTheme="majorHAnsi" w:hAnsiTheme="majorHAnsi"/>
        </w:rPr>
      </w:pPr>
      <w:r w:rsidRPr="00530285">
        <w:rPr>
          <w:rStyle w:val="normalchar1"/>
          <w:rFonts w:asciiTheme="majorHAnsi" w:hAnsiTheme="majorHAnsi"/>
        </w:rPr>
        <w:t>Πτυχιούχοι ομοταγών  Ιδρυμάτων της αλλοδαπής. Οι αλλοδαποί φοιτητές  που γίνονται δεκτοί σε Προγράμματα Μεταπτυχιακών Σπουδών οφείλουν να αναγνωρίζουν τον τίτλο σπουδών πρώτου κύκλου από το ίδρυμα της αλλοδαπής σύμφωνα με το Ν. 3328/2005 (Α΄ 80) από το Διεπιστημονικό Οργανισμό Αναγνώρισης Τίτλων Ακαδημαϊκών και Πληροφόρησης (Δ.Ο.Α.Τ.Α.Π.), προκειμένου  να τους απονεμηθεί  το Δίπλωμα Μεταπτυχιακών Σπουδών (Δ.Μ.Σ.).</w:t>
      </w:r>
    </w:p>
    <w:p w:rsidR="00530285" w:rsidRPr="00530285" w:rsidRDefault="00530285" w:rsidP="00530285">
      <w:pPr>
        <w:pStyle w:val="15"/>
        <w:widowControl w:val="0"/>
        <w:numPr>
          <w:ilvl w:val="0"/>
          <w:numId w:val="12"/>
        </w:numPr>
        <w:spacing w:after="0" w:line="240" w:lineRule="auto"/>
        <w:jc w:val="both"/>
        <w:rPr>
          <w:rStyle w:val="normalchar1"/>
          <w:rFonts w:asciiTheme="majorHAnsi" w:hAnsiTheme="majorHAnsi"/>
        </w:rPr>
      </w:pPr>
      <w:r w:rsidRPr="00530285">
        <w:rPr>
          <w:rStyle w:val="normalchar1"/>
          <w:rFonts w:asciiTheme="majorHAnsi" w:hAnsiTheme="majorHAnsi"/>
        </w:rPr>
        <w:t>Μέλη των κατηγοριών Ε.Ε.Π., Ε.ΔΙ.Π. και Ε.Τ.Ε.Π., εφόσον πληρούν τις προϋποθέσεις του πρώτου εδαφίου της παρ. 1 του άρθρου 34,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rsidR="00530285" w:rsidRPr="00530285" w:rsidRDefault="00530285" w:rsidP="00530285">
      <w:pPr>
        <w:pStyle w:val="ListParagraph"/>
        <w:numPr>
          <w:ilvl w:val="0"/>
          <w:numId w:val="12"/>
        </w:numPr>
        <w:suppressAutoHyphens w:val="0"/>
        <w:spacing w:after="160" w:line="259" w:lineRule="auto"/>
        <w:contextualSpacing/>
        <w:jc w:val="both"/>
        <w:rPr>
          <w:rFonts w:asciiTheme="majorHAnsi" w:hAnsiTheme="majorHAnsi"/>
        </w:rPr>
      </w:pPr>
      <w:r w:rsidRPr="00530285">
        <w:rPr>
          <w:rFonts w:asciiTheme="majorHAnsi" w:hAnsiTheme="majorHAnsi"/>
        </w:rPr>
        <w:t>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ΠΜΣ.</w:t>
      </w:r>
    </w:p>
    <w:p w:rsidR="00530285" w:rsidRDefault="00530285" w:rsidP="00F210B4">
      <w:pPr>
        <w:pStyle w:val="15"/>
        <w:widowControl w:val="0"/>
        <w:spacing w:after="0" w:line="240" w:lineRule="auto"/>
        <w:ind w:left="720"/>
        <w:contextualSpacing/>
        <w:jc w:val="both"/>
        <w:rPr>
          <w:rStyle w:val="normalchar1"/>
          <w:rFonts w:ascii="Garamond" w:hAnsi="Garamond"/>
          <w:b/>
          <w:sz w:val="24"/>
          <w:szCs w:val="24"/>
        </w:rPr>
      </w:pPr>
    </w:p>
    <w:p w:rsidR="00530285" w:rsidRPr="00E844E4" w:rsidRDefault="00530285" w:rsidP="00530285">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Pr>
          <w:rStyle w:val="normalchar1"/>
          <w:rFonts w:ascii="Arial Narrow" w:hAnsi="Arial Narrow"/>
          <w:b/>
          <w:sz w:val="24"/>
          <w:szCs w:val="24"/>
        </w:rPr>
        <w:t>4</w:t>
      </w:r>
    </w:p>
    <w:p w:rsidR="00530285" w:rsidRDefault="00530285" w:rsidP="00530285">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Αριθμός Εισακτέων, Κριτήρια και Διαδικασία Επιλογής Εισακτέων</w:t>
      </w:r>
    </w:p>
    <w:p w:rsidR="00530285" w:rsidRPr="00E844E4" w:rsidRDefault="00530285" w:rsidP="00530285">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(άρθρα 34 και 45 του Ν.4485/2017)</w:t>
      </w:r>
    </w:p>
    <w:p w:rsidR="00530285" w:rsidRDefault="00530285" w:rsidP="00F210B4">
      <w:pPr>
        <w:pStyle w:val="15"/>
        <w:widowControl w:val="0"/>
        <w:spacing w:after="0" w:line="240" w:lineRule="auto"/>
        <w:ind w:left="720"/>
        <w:contextualSpacing/>
        <w:jc w:val="both"/>
        <w:rPr>
          <w:rStyle w:val="normalchar1"/>
          <w:rFonts w:ascii="Garamond" w:hAnsi="Garamond"/>
          <w:b/>
          <w:sz w:val="24"/>
          <w:szCs w:val="24"/>
        </w:rPr>
      </w:pPr>
    </w:p>
    <w:p w:rsidR="005258CF" w:rsidRPr="005258CF" w:rsidRDefault="005258CF" w:rsidP="005258CF">
      <w:pPr>
        <w:autoSpaceDE w:val="0"/>
        <w:autoSpaceDN w:val="0"/>
        <w:adjustRightInd w:val="0"/>
        <w:ind w:firstLine="720"/>
        <w:jc w:val="both"/>
        <w:rPr>
          <w:rFonts w:asciiTheme="majorHAnsi" w:hAnsiTheme="majorHAnsi" w:cs="MyriadPro-Regular"/>
          <w:sz w:val="22"/>
          <w:szCs w:val="22"/>
        </w:rPr>
      </w:pPr>
      <w:r w:rsidRPr="005258CF">
        <w:rPr>
          <w:rFonts w:asciiTheme="majorHAnsi" w:hAnsiTheme="majorHAnsi" w:cs="MyriadPro-Regular"/>
          <w:sz w:val="22"/>
          <w:szCs w:val="22"/>
        </w:rPr>
        <w:t>Το Τμήμα της Ιατρικήςσε τακτή ημερομηνία, που ορίζεται από την Συνέλευση του τμήματος</w:t>
      </w:r>
      <w:r>
        <w:rPr>
          <w:rFonts w:asciiTheme="majorHAnsi" w:hAnsiTheme="majorHAnsi" w:cs="MyriadPro-Regular"/>
          <w:sz w:val="22"/>
          <w:szCs w:val="22"/>
        </w:rPr>
        <w:t xml:space="preserve">, προκηρύσσει </w:t>
      </w:r>
      <w:r w:rsidRPr="005258CF">
        <w:rPr>
          <w:rFonts w:asciiTheme="majorHAnsi" w:hAnsiTheme="majorHAnsi" w:cs="MyriadPro-Regular"/>
          <w:sz w:val="22"/>
          <w:szCs w:val="22"/>
        </w:rPr>
        <w:t>θέσεις με ανοιχτή διαδικασία (πρόσκληση εκδήλωσης ενδιαφέροντος)</w:t>
      </w:r>
      <w:r>
        <w:rPr>
          <w:rFonts w:asciiTheme="majorHAnsi" w:hAnsiTheme="majorHAnsi" w:cs="MyriadPro-Regular"/>
          <w:sz w:val="22"/>
          <w:szCs w:val="22"/>
        </w:rPr>
        <w:t xml:space="preserve"> για την εισαγωγή πτυχιούχων στο</w:t>
      </w:r>
      <w:r w:rsidRPr="005258CF">
        <w:rPr>
          <w:rFonts w:asciiTheme="majorHAnsi" w:hAnsiTheme="majorHAnsi" w:cs="MyriadPro-Regular"/>
          <w:sz w:val="22"/>
          <w:szCs w:val="22"/>
        </w:rPr>
        <w:t xml:space="preserve"> Π.Μ.Σ. </w:t>
      </w:r>
    </w:p>
    <w:p w:rsidR="005258CF" w:rsidRPr="005258CF" w:rsidRDefault="005258CF" w:rsidP="005258CF">
      <w:pPr>
        <w:jc w:val="both"/>
        <w:rPr>
          <w:rFonts w:asciiTheme="majorHAnsi" w:hAnsiTheme="majorHAnsi"/>
          <w:sz w:val="22"/>
          <w:szCs w:val="22"/>
        </w:rPr>
      </w:pPr>
      <w:r w:rsidRPr="005258CF">
        <w:rPr>
          <w:rFonts w:asciiTheme="majorHAnsi" w:hAnsiTheme="majorHAnsi"/>
          <w:sz w:val="22"/>
          <w:szCs w:val="22"/>
        </w:rPr>
        <w:t>Ο ετήσιος αριθμός των εισακτέων στο ΠΜΣ</w:t>
      </w:r>
      <w:r w:rsidRPr="00581ED1">
        <w:rPr>
          <w:rFonts w:asciiTheme="majorHAnsi" w:hAnsiTheme="majorHAnsi"/>
          <w:color w:val="000000"/>
          <w:sz w:val="22"/>
          <w:szCs w:val="22"/>
        </w:rPr>
        <w:t>«</w:t>
      </w:r>
      <w:r w:rsidRPr="00581ED1">
        <w:rPr>
          <w:rFonts w:asciiTheme="majorHAnsi" w:hAnsiTheme="majorHAnsi"/>
          <w:b/>
          <w:sz w:val="22"/>
          <w:szCs w:val="22"/>
        </w:rPr>
        <w:t>Εξειδίκευση στην νοσηλευτική των Μονάδων Εντατικής Θεραπείας</w:t>
      </w:r>
      <w:r w:rsidRPr="00581ED1">
        <w:rPr>
          <w:rFonts w:asciiTheme="majorHAnsi" w:hAnsiTheme="majorHAnsi"/>
          <w:color w:val="000000"/>
          <w:sz w:val="22"/>
          <w:szCs w:val="22"/>
        </w:rPr>
        <w:t>»</w:t>
      </w:r>
      <w:r w:rsidRPr="005258CF">
        <w:rPr>
          <w:rFonts w:asciiTheme="majorHAnsi" w:hAnsiTheme="majorHAnsi"/>
          <w:sz w:val="22"/>
          <w:szCs w:val="22"/>
        </w:rPr>
        <w:t xml:space="preserve"> ορίζεται σε τριάντα (30) κατ’ ανώτατο όριο. Ο ακριβής αριθμός εισακτέων καθορίζεται κάθε χρόνο από την Σ.Ε. </w:t>
      </w:r>
    </w:p>
    <w:p w:rsidR="005258CF" w:rsidRPr="005258CF" w:rsidRDefault="005258CF" w:rsidP="005258CF">
      <w:pPr>
        <w:autoSpaceDE w:val="0"/>
        <w:autoSpaceDN w:val="0"/>
        <w:adjustRightInd w:val="0"/>
        <w:ind w:firstLine="720"/>
        <w:jc w:val="both"/>
        <w:rPr>
          <w:rFonts w:asciiTheme="majorHAnsi" w:hAnsiTheme="majorHAnsi" w:cs="MyriadPro-Regular"/>
          <w:sz w:val="22"/>
          <w:szCs w:val="22"/>
        </w:rPr>
      </w:pPr>
      <w:r w:rsidRPr="005258CF">
        <w:rPr>
          <w:rFonts w:asciiTheme="majorHAnsi" w:hAnsiTheme="majorHAnsi" w:cs="MyriadPro-Regular"/>
          <w:sz w:val="22"/>
          <w:szCs w:val="22"/>
        </w:rPr>
        <w:t>Στην πρόσκληση αναφέρονται ο αριθμός εισακτέων, οι προθεσμίες  υποβολής αίτησης, ο τρόπος επιλογής των υποψηφίων καθώς και  :</w:t>
      </w:r>
    </w:p>
    <w:p w:rsidR="005258CF" w:rsidRDefault="005258CF" w:rsidP="005258CF">
      <w:pPr>
        <w:autoSpaceDE w:val="0"/>
        <w:autoSpaceDN w:val="0"/>
        <w:adjustRightInd w:val="0"/>
        <w:jc w:val="both"/>
        <w:rPr>
          <w:rFonts w:asciiTheme="majorHAnsi" w:hAnsiTheme="majorHAnsi" w:cs="MyriadPro-Regular"/>
          <w:b/>
          <w:sz w:val="22"/>
          <w:szCs w:val="22"/>
          <w:u w:val="single"/>
        </w:rPr>
      </w:pPr>
    </w:p>
    <w:p w:rsidR="005258CF" w:rsidRPr="005258CF" w:rsidRDefault="005258CF" w:rsidP="005258CF">
      <w:pPr>
        <w:autoSpaceDE w:val="0"/>
        <w:autoSpaceDN w:val="0"/>
        <w:adjustRightInd w:val="0"/>
        <w:jc w:val="both"/>
        <w:rPr>
          <w:rFonts w:asciiTheme="majorHAnsi" w:hAnsiTheme="majorHAnsi" w:cs="MyriadPro-Regular"/>
          <w:sz w:val="22"/>
          <w:szCs w:val="22"/>
          <w:u w:val="single"/>
          <w:lang w:val="en-US"/>
        </w:rPr>
      </w:pPr>
      <w:r w:rsidRPr="005258CF">
        <w:rPr>
          <w:rFonts w:asciiTheme="majorHAnsi" w:hAnsiTheme="majorHAnsi" w:cs="MyriadPro-Regular"/>
          <w:b/>
          <w:sz w:val="22"/>
          <w:szCs w:val="22"/>
          <w:u w:val="single"/>
          <w:lang w:val="en-US"/>
        </w:rPr>
        <w:t>O</w:t>
      </w:r>
      <w:r w:rsidRPr="005258CF">
        <w:rPr>
          <w:rFonts w:asciiTheme="majorHAnsi" w:hAnsiTheme="majorHAnsi" w:cs="MyriadPro-Regular"/>
          <w:b/>
          <w:sz w:val="22"/>
          <w:szCs w:val="22"/>
          <w:u w:val="single"/>
        </w:rPr>
        <w:t>ι προϋποθέσεις εισαγωγής</w:t>
      </w:r>
    </w:p>
    <w:p w:rsidR="005258CF" w:rsidRPr="005258CF" w:rsidRDefault="005258CF" w:rsidP="005258CF">
      <w:pPr>
        <w:pStyle w:val="15"/>
        <w:widowControl w:val="0"/>
        <w:numPr>
          <w:ilvl w:val="0"/>
          <w:numId w:val="13"/>
        </w:numPr>
        <w:spacing w:after="0" w:line="240" w:lineRule="auto"/>
        <w:jc w:val="both"/>
        <w:rPr>
          <w:rStyle w:val="normalchar1"/>
          <w:rFonts w:asciiTheme="majorHAnsi" w:hAnsiTheme="majorHAnsi"/>
        </w:rPr>
      </w:pPr>
      <w:r>
        <w:rPr>
          <w:rStyle w:val="normalchar1"/>
          <w:rFonts w:asciiTheme="majorHAnsi" w:hAnsiTheme="majorHAnsi"/>
        </w:rPr>
        <w:t>α</w:t>
      </w:r>
      <w:r w:rsidRPr="005258CF">
        <w:rPr>
          <w:rStyle w:val="normalchar1"/>
          <w:rFonts w:asciiTheme="majorHAnsi" w:hAnsiTheme="majorHAnsi"/>
        </w:rPr>
        <w:t>) Πτυχιούχοι  Νοσηλευτικής Α.Ε.Ι. και Τ.Ε.Ι. ιδρυμάτων τ</w:t>
      </w:r>
      <w:r>
        <w:rPr>
          <w:rStyle w:val="normalchar1"/>
          <w:rFonts w:asciiTheme="majorHAnsi" w:hAnsiTheme="majorHAnsi"/>
        </w:rPr>
        <w:t xml:space="preserve">ης ημεδαπής και ομοταγών </w:t>
      </w:r>
      <w:r w:rsidRPr="005258CF">
        <w:rPr>
          <w:rStyle w:val="normalchar1"/>
          <w:rFonts w:asciiTheme="majorHAnsi" w:hAnsiTheme="majorHAnsi"/>
        </w:rPr>
        <w:t xml:space="preserve">Ιδρυμάτων της αλλοδαπής.  </w:t>
      </w:r>
    </w:p>
    <w:p w:rsidR="005258CF" w:rsidRPr="005258CF" w:rsidRDefault="005258CF" w:rsidP="005258CF">
      <w:pPr>
        <w:pStyle w:val="15"/>
        <w:widowControl w:val="0"/>
        <w:spacing w:after="0" w:line="240" w:lineRule="auto"/>
        <w:ind w:left="720"/>
        <w:jc w:val="both"/>
        <w:rPr>
          <w:rStyle w:val="normalchar1"/>
          <w:rFonts w:asciiTheme="majorHAnsi" w:hAnsiTheme="majorHAnsi"/>
        </w:rPr>
      </w:pPr>
      <w:r>
        <w:rPr>
          <w:rStyle w:val="normalchar1"/>
          <w:rFonts w:asciiTheme="majorHAnsi" w:hAnsiTheme="majorHAnsi"/>
        </w:rPr>
        <w:t>β</w:t>
      </w:r>
      <w:r w:rsidRPr="005258CF">
        <w:rPr>
          <w:rStyle w:val="normalchar1"/>
          <w:rFonts w:asciiTheme="majorHAnsi" w:hAnsiTheme="majorHAnsi"/>
        </w:rPr>
        <w:t xml:space="preserve">) Μέλη των κατηγοριών Ε.Ε.Π., Ε.ΔΙ.Π. και Ε.Τ.Ε.Π., εφόσον πληρούν τις προϋποθέσεις του πρώτου εδαφίου της παρ. 1 του άρθρου 34 </w:t>
      </w:r>
    </w:p>
    <w:p w:rsidR="005258CF" w:rsidRPr="005258CF" w:rsidRDefault="005258CF" w:rsidP="005258CF">
      <w:pPr>
        <w:pStyle w:val="15"/>
        <w:widowControl w:val="0"/>
        <w:spacing w:after="0" w:line="240" w:lineRule="auto"/>
        <w:ind w:left="720" w:firstLine="45"/>
        <w:jc w:val="both"/>
        <w:rPr>
          <w:rStyle w:val="normalchar1"/>
          <w:rFonts w:asciiTheme="majorHAnsi" w:hAnsiTheme="majorHAnsi"/>
        </w:rPr>
      </w:pPr>
      <w:r>
        <w:rPr>
          <w:rStyle w:val="normalchar1"/>
          <w:rFonts w:asciiTheme="majorHAnsi" w:hAnsiTheme="majorHAnsi"/>
        </w:rPr>
        <w:t>γ</w:t>
      </w:r>
      <w:r w:rsidRPr="005258CF">
        <w:rPr>
          <w:rStyle w:val="normalchar1"/>
          <w:rFonts w:asciiTheme="majorHAnsi" w:hAnsiTheme="majorHAnsi"/>
        </w:rPr>
        <w:t>)</w:t>
      </w:r>
      <w:r w:rsidRPr="005258CF">
        <w:rPr>
          <w:rFonts w:asciiTheme="majorHAnsi" w:hAnsiTheme="majorHAnsi"/>
        </w:rPr>
        <w:t xml:space="preserve"> Τελειόφοιτοι φοιτητές νοσηλευτικής</w:t>
      </w:r>
      <w:r w:rsidRPr="005258CF">
        <w:rPr>
          <w:rStyle w:val="normalchar1"/>
          <w:rFonts w:asciiTheme="majorHAnsi" w:hAnsiTheme="majorHAnsi"/>
        </w:rPr>
        <w:t>, εφόσον πληρούν τις προϋποθέσεις τ</w:t>
      </w:r>
      <w:r>
        <w:rPr>
          <w:rStyle w:val="normalchar1"/>
          <w:rFonts w:asciiTheme="majorHAnsi" w:hAnsiTheme="majorHAnsi"/>
        </w:rPr>
        <w:t>ης παρ.4 του άρθρου 3</w:t>
      </w:r>
    </w:p>
    <w:p w:rsidR="00F210B4" w:rsidRPr="0021170F" w:rsidRDefault="00F210B4" w:rsidP="00F210B4">
      <w:pPr>
        <w:pStyle w:val="15"/>
        <w:widowControl w:val="0"/>
        <w:spacing w:after="0" w:line="240" w:lineRule="auto"/>
        <w:ind w:left="720" w:firstLine="45"/>
        <w:jc w:val="both"/>
        <w:rPr>
          <w:rStyle w:val="normalchar1"/>
          <w:rFonts w:ascii="Garamond" w:hAnsi="Garamond"/>
          <w:sz w:val="24"/>
          <w:szCs w:val="24"/>
        </w:rPr>
      </w:pPr>
    </w:p>
    <w:p w:rsidR="00F210B4" w:rsidRPr="005258CF" w:rsidRDefault="00F210B4" w:rsidP="00F210B4">
      <w:pPr>
        <w:pStyle w:val="15"/>
        <w:widowControl w:val="0"/>
        <w:spacing w:after="0" w:line="240" w:lineRule="auto"/>
        <w:jc w:val="both"/>
        <w:rPr>
          <w:rStyle w:val="normalchar1"/>
          <w:rFonts w:asciiTheme="majorHAnsi" w:hAnsiTheme="majorHAnsi"/>
          <w:b/>
        </w:rPr>
      </w:pPr>
      <w:r w:rsidRPr="005258CF">
        <w:rPr>
          <w:rStyle w:val="normalchar1"/>
          <w:rFonts w:asciiTheme="majorHAnsi" w:hAnsiTheme="majorHAnsi"/>
          <w:b/>
        </w:rPr>
        <w:t xml:space="preserve">Τα απαιτούμενα δικαιολογητικά </w:t>
      </w:r>
    </w:p>
    <w:p w:rsidR="00F210B4" w:rsidRPr="005258CF" w:rsidRDefault="00F210B4" w:rsidP="00F210B4">
      <w:pPr>
        <w:pStyle w:val="15"/>
        <w:widowControl w:val="0"/>
        <w:spacing w:after="0" w:line="240" w:lineRule="auto"/>
        <w:ind w:left="720" w:firstLine="45"/>
        <w:jc w:val="both"/>
        <w:rPr>
          <w:rStyle w:val="normalchar1"/>
          <w:rFonts w:asciiTheme="majorHAnsi" w:hAnsiTheme="majorHAnsi"/>
          <w:b/>
          <w:u w:val="single"/>
        </w:rPr>
      </w:pPr>
    </w:p>
    <w:p w:rsidR="00F210B4" w:rsidRPr="005258CF" w:rsidRDefault="00F210B4" w:rsidP="00F210B4">
      <w:pPr>
        <w:ind w:firstLine="720"/>
        <w:jc w:val="both"/>
        <w:rPr>
          <w:rFonts w:asciiTheme="majorHAnsi" w:hAnsiTheme="majorHAnsi"/>
          <w:sz w:val="22"/>
          <w:szCs w:val="22"/>
        </w:rPr>
      </w:pPr>
      <w:r w:rsidRPr="005258CF">
        <w:rPr>
          <w:rStyle w:val="normalchar1"/>
          <w:rFonts w:asciiTheme="majorHAnsi" w:hAnsiTheme="majorHAnsi"/>
          <w:szCs w:val="22"/>
        </w:rPr>
        <w:t>1.</w:t>
      </w:r>
      <w:r w:rsidRPr="005258CF">
        <w:rPr>
          <w:rFonts w:asciiTheme="majorHAnsi" w:hAnsiTheme="majorHAnsi"/>
          <w:b/>
          <w:sz w:val="22"/>
          <w:szCs w:val="22"/>
        </w:rPr>
        <w:t>Αίτηση</w:t>
      </w:r>
      <w:r w:rsidRPr="005258CF">
        <w:rPr>
          <w:rFonts w:asciiTheme="majorHAnsi" w:hAnsiTheme="majorHAnsi"/>
          <w:sz w:val="22"/>
          <w:szCs w:val="22"/>
        </w:rPr>
        <w:t xml:space="preserve"> συνοδευόμενη από σύντομο υπόμνημα αιτιολόγησης εκδήλωσης ενδιαφέροντος</w:t>
      </w:r>
    </w:p>
    <w:p w:rsidR="00F210B4" w:rsidRPr="005258CF" w:rsidRDefault="00F210B4" w:rsidP="00F210B4">
      <w:pPr>
        <w:ind w:firstLine="720"/>
        <w:jc w:val="both"/>
        <w:rPr>
          <w:rFonts w:asciiTheme="majorHAnsi" w:hAnsiTheme="majorHAnsi"/>
          <w:i/>
          <w:sz w:val="22"/>
          <w:szCs w:val="22"/>
        </w:rPr>
      </w:pPr>
      <w:r w:rsidRPr="005258CF">
        <w:rPr>
          <w:rFonts w:asciiTheme="majorHAnsi" w:hAnsiTheme="majorHAnsi"/>
          <w:sz w:val="22"/>
          <w:szCs w:val="22"/>
        </w:rPr>
        <w:t xml:space="preserve">2. </w:t>
      </w:r>
      <w:r w:rsidRPr="005258CF">
        <w:rPr>
          <w:rFonts w:asciiTheme="majorHAnsi" w:hAnsiTheme="majorHAnsi"/>
          <w:b/>
          <w:sz w:val="22"/>
          <w:szCs w:val="22"/>
        </w:rPr>
        <w:t>Αναλυτικό βιογραφικό σημείωμα</w:t>
      </w:r>
    </w:p>
    <w:p w:rsidR="00F210B4" w:rsidRPr="005258CF" w:rsidRDefault="00F210B4" w:rsidP="00F210B4">
      <w:pPr>
        <w:ind w:left="720"/>
        <w:jc w:val="both"/>
        <w:rPr>
          <w:rFonts w:asciiTheme="majorHAnsi" w:hAnsiTheme="majorHAnsi"/>
          <w:sz w:val="22"/>
          <w:szCs w:val="22"/>
        </w:rPr>
      </w:pPr>
      <w:r w:rsidRPr="005258CF">
        <w:rPr>
          <w:rFonts w:asciiTheme="majorHAnsi" w:hAnsiTheme="majorHAnsi"/>
          <w:sz w:val="22"/>
          <w:szCs w:val="22"/>
        </w:rPr>
        <w:t xml:space="preserve">3. </w:t>
      </w:r>
      <w:r w:rsidRPr="005258CF">
        <w:rPr>
          <w:rFonts w:asciiTheme="majorHAnsi" w:hAnsiTheme="majorHAnsi"/>
          <w:b/>
          <w:sz w:val="22"/>
          <w:szCs w:val="22"/>
        </w:rPr>
        <w:t>Αντίγραφο πτυχίου ή διπλώματος</w:t>
      </w:r>
      <w:r w:rsidRPr="005258CF">
        <w:rPr>
          <w:rFonts w:asciiTheme="majorHAnsi" w:hAnsiTheme="majorHAnsi"/>
          <w:sz w:val="22"/>
          <w:szCs w:val="22"/>
        </w:rPr>
        <w:t xml:space="preserve"> (με βεβαίωση ισοτ</w:t>
      </w:r>
      <w:r w:rsidR="005258CF">
        <w:rPr>
          <w:rFonts w:asciiTheme="majorHAnsi" w:hAnsiTheme="majorHAnsi"/>
          <w:sz w:val="22"/>
          <w:szCs w:val="22"/>
        </w:rPr>
        <w:t xml:space="preserve">ιμίας και αντιστοιχίας από το </w:t>
      </w:r>
      <w:r w:rsidRPr="005258CF">
        <w:rPr>
          <w:rFonts w:asciiTheme="majorHAnsi" w:hAnsiTheme="majorHAnsi"/>
          <w:sz w:val="22"/>
          <w:szCs w:val="22"/>
        </w:rPr>
        <w:t>ΔΟΑΤΑΠ</w:t>
      </w:r>
      <w:r w:rsidR="00D3539B" w:rsidRPr="005258CF">
        <w:rPr>
          <w:rFonts w:asciiTheme="majorHAnsi" w:hAnsiTheme="majorHAnsi"/>
          <w:sz w:val="22"/>
          <w:szCs w:val="22"/>
        </w:rPr>
        <w:t xml:space="preserve">, </w:t>
      </w:r>
      <w:r w:rsidRPr="005258CF">
        <w:rPr>
          <w:rFonts w:asciiTheme="majorHAnsi" w:hAnsiTheme="majorHAnsi"/>
          <w:sz w:val="22"/>
          <w:szCs w:val="22"/>
        </w:rPr>
        <w:t xml:space="preserve"> εφόσον πρόκειται για τίτλο της αλλοδαπής) </w:t>
      </w:r>
    </w:p>
    <w:p w:rsidR="00F210B4" w:rsidRPr="008053A8" w:rsidRDefault="00F210B4" w:rsidP="00F210B4">
      <w:pPr>
        <w:ind w:left="720"/>
        <w:jc w:val="both"/>
        <w:rPr>
          <w:rFonts w:asciiTheme="majorHAnsi" w:hAnsiTheme="majorHAnsi"/>
          <w:sz w:val="22"/>
          <w:szCs w:val="22"/>
        </w:rPr>
      </w:pPr>
      <w:r w:rsidRPr="008053A8">
        <w:rPr>
          <w:rFonts w:asciiTheme="majorHAnsi" w:hAnsiTheme="majorHAnsi"/>
          <w:sz w:val="22"/>
          <w:szCs w:val="22"/>
        </w:rPr>
        <w:lastRenderedPageBreak/>
        <w:t xml:space="preserve">4. </w:t>
      </w:r>
      <w:r w:rsidRPr="008053A8">
        <w:rPr>
          <w:rFonts w:asciiTheme="majorHAnsi" w:hAnsiTheme="majorHAnsi"/>
          <w:b/>
          <w:sz w:val="22"/>
          <w:szCs w:val="22"/>
        </w:rPr>
        <w:t>Πιστοποιητικό σπουδών</w:t>
      </w:r>
      <w:r w:rsidRPr="008053A8">
        <w:rPr>
          <w:rFonts w:asciiTheme="majorHAnsi" w:hAnsiTheme="majorHAnsi"/>
          <w:sz w:val="22"/>
          <w:szCs w:val="22"/>
        </w:rPr>
        <w:t xml:space="preserve"> με αναλυτική βαθμολογία μαθημάτων προπτυχιακών</w:t>
      </w:r>
      <w:r w:rsidR="00D3539B" w:rsidRPr="008053A8">
        <w:rPr>
          <w:rFonts w:asciiTheme="majorHAnsi" w:hAnsiTheme="majorHAnsi"/>
          <w:sz w:val="22"/>
          <w:szCs w:val="22"/>
        </w:rPr>
        <w:t>,</w:t>
      </w:r>
      <w:r w:rsidRPr="008053A8">
        <w:rPr>
          <w:rFonts w:asciiTheme="majorHAnsi" w:hAnsiTheme="majorHAnsi"/>
          <w:sz w:val="22"/>
          <w:szCs w:val="22"/>
        </w:rPr>
        <w:t xml:space="preserve"> ή / και μεταπτυχιακών σπουδών συναφών με το αντικείμενο του Μ.Π.Σ.</w:t>
      </w:r>
    </w:p>
    <w:p w:rsidR="00F210B4" w:rsidRPr="008053A8" w:rsidRDefault="00F210B4" w:rsidP="00F210B4">
      <w:pPr>
        <w:ind w:firstLine="720"/>
        <w:jc w:val="both"/>
        <w:rPr>
          <w:rFonts w:asciiTheme="majorHAnsi" w:hAnsiTheme="majorHAnsi"/>
          <w:sz w:val="22"/>
          <w:szCs w:val="22"/>
        </w:rPr>
      </w:pPr>
      <w:r w:rsidRPr="008053A8">
        <w:rPr>
          <w:rFonts w:asciiTheme="majorHAnsi" w:hAnsiTheme="majorHAnsi"/>
          <w:sz w:val="22"/>
          <w:szCs w:val="22"/>
        </w:rPr>
        <w:t xml:space="preserve">5. </w:t>
      </w:r>
      <w:r w:rsidRPr="008053A8">
        <w:rPr>
          <w:rFonts w:asciiTheme="majorHAnsi" w:hAnsiTheme="majorHAnsi"/>
          <w:b/>
          <w:sz w:val="22"/>
          <w:szCs w:val="22"/>
        </w:rPr>
        <w:t>Πιστοποιητικό γνώσης αγγλικής γλώσσας</w:t>
      </w:r>
    </w:p>
    <w:p w:rsidR="00F210B4" w:rsidRPr="008053A8" w:rsidRDefault="00F210B4" w:rsidP="00F210B4">
      <w:pPr>
        <w:ind w:left="720"/>
        <w:jc w:val="both"/>
        <w:rPr>
          <w:rFonts w:asciiTheme="majorHAnsi" w:hAnsiTheme="majorHAnsi"/>
          <w:sz w:val="22"/>
          <w:szCs w:val="22"/>
        </w:rPr>
      </w:pPr>
      <w:r w:rsidRPr="008053A8">
        <w:rPr>
          <w:rFonts w:asciiTheme="majorHAnsi" w:hAnsiTheme="majorHAnsi"/>
          <w:sz w:val="22"/>
          <w:szCs w:val="22"/>
        </w:rPr>
        <w:t xml:space="preserve">**Σε περίπτωση γνώσης και δεύτερης ξένης γλώσσας υποβάλλεται επίσης το αντίστοιχο πιστοποιητικό. </w:t>
      </w:r>
    </w:p>
    <w:p w:rsidR="00F210B4" w:rsidRPr="008053A8" w:rsidRDefault="00F210B4" w:rsidP="00F210B4">
      <w:pPr>
        <w:ind w:left="720"/>
        <w:jc w:val="both"/>
        <w:rPr>
          <w:rFonts w:asciiTheme="majorHAnsi" w:hAnsiTheme="majorHAnsi"/>
          <w:sz w:val="22"/>
          <w:szCs w:val="22"/>
        </w:rPr>
      </w:pPr>
      <w:r w:rsidRPr="008053A8">
        <w:rPr>
          <w:rFonts w:asciiTheme="majorHAnsi" w:hAnsiTheme="majorHAnsi"/>
          <w:sz w:val="22"/>
          <w:szCs w:val="22"/>
        </w:rPr>
        <w:t xml:space="preserve">6. </w:t>
      </w:r>
      <w:r w:rsidRPr="008053A8">
        <w:rPr>
          <w:rFonts w:asciiTheme="majorHAnsi" w:hAnsiTheme="majorHAnsi"/>
          <w:b/>
          <w:sz w:val="22"/>
          <w:szCs w:val="22"/>
        </w:rPr>
        <w:t>Αποδεικτικά για τυχόν ερευνητική και συγγραφική δραστηριότητα</w:t>
      </w:r>
      <w:r w:rsidRPr="008053A8">
        <w:rPr>
          <w:rFonts w:asciiTheme="majorHAnsi" w:hAnsiTheme="majorHAnsi"/>
          <w:i/>
          <w:sz w:val="22"/>
          <w:szCs w:val="22"/>
        </w:rPr>
        <w:t xml:space="preserve">, καθώς και για </w:t>
      </w:r>
      <w:r w:rsidRPr="008053A8">
        <w:rPr>
          <w:rFonts w:asciiTheme="majorHAnsi" w:hAnsiTheme="majorHAnsi"/>
          <w:b/>
          <w:sz w:val="22"/>
          <w:szCs w:val="22"/>
        </w:rPr>
        <w:t>επαγγελματική εμπειρία</w:t>
      </w:r>
      <w:r w:rsidRPr="008053A8">
        <w:rPr>
          <w:rFonts w:asciiTheme="majorHAnsi" w:hAnsiTheme="majorHAnsi"/>
          <w:sz w:val="22"/>
          <w:szCs w:val="22"/>
        </w:rPr>
        <w:t xml:space="preserve"> συναφή προς το πεδίο ειδίκευσης (εφόσον υπάρχουν). </w:t>
      </w:r>
    </w:p>
    <w:p w:rsidR="00F210B4" w:rsidRPr="008053A8" w:rsidRDefault="00F210B4" w:rsidP="00F210B4">
      <w:pPr>
        <w:pStyle w:val="15"/>
        <w:widowControl w:val="0"/>
        <w:spacing w:after="0" w:line="240" w:lineRule="auto"/>
        <w:ind w:left="720" w:firstLine="45"/>
        <w:jc w:val="both"/>
        <w:rPr>
          <w:rFonts w:asciiTheme="majorHAnsi" w:hAnsiTheme="majorHAnsi"/>
          <w:b/>
        </w:rPr>
      </w:pPr>
      <w:r w:rsidRPr="008053A8">
        <w:rPr>
          <w:rFonts w:asciiTheme="majorHAnsi" w:hAnsiTheme="majorHAnsi"/>
        </w:rPr>
        <w:t xml:space="preserve">8. </w:t>
      </w:r>
      <w:r w:rsidRPr="008053A8">
        <w:rPr>
          <w:rFonts w:asciiTheme="majorHAnsi" w:hAnsiTheme="majorHAnsi"/>
          <w:b/>
        </w:rPr>
        <w:t>Φωτοτυπία Αστυνομικής Ταυτότητας ή Διαβατηρίου</w:t>
      </w:r>
    </w:p>
    <w:p w:rsidR="00F210B4" w:rsidRPr="008053A8" w:rsidRDefault="00F210B4" w:rsidP="00F210B4">
      <w:pPr>
        <w:pStyle w:val="15"/>
        <w:widowControl w:val="0"/>
        <w:spacing w:after="0" w:line="240" w:lineRule="auto"/>
        <w:ind w:left="720" w:firstLine="45"/>
        <w:jc w:val="both"/>
        <w:rPr>
          <w:rFonts w:ascii="Garamond" w:hAnsi="Garamond"/>
          <w:b/>
        </w:rPr>
      </w:pPr>
    </w:p>
    <w:p w:rsidR="00F210B4" w:rsidRPr="008053A8" w:rsidRDefault="00F210B4" w:rsidP="00F210B4">
      <w:pPr>
        <w:autoSpaceDE w:val="0"/>
        <w:autoSpaceDN w:val="0"/>
        <w:adjustRightInd w:val="0"/>
        <w:ind w:firstLine="720"/>
        <w:jc w:val="both"/>
        <w:rPr>
          <w:rFonts w:asciiTheme="majorHAnsi" w:hAnsiTheme="majorHAnsi" w:cs="MyriadPro-Regular"/>
          <w:sz w:val="22"/>
          <w:szCs w:val="22"/>
        </w:rPr>
      </w:pPr>
      <w:r w:rsidRPr="008053A8">
        <w:rPr>
          <w:rFonts w:asciiTheme="majorHAnsi" w:hAnsiTheme="majorHAnsi" w:cs="MyriadPro-Regular"/>
          <w:sz w:val="22"/>
          <w:szCs w:val="22"/>
        </w:rPr>
        <w:t>Οι αιτήσεις μαζί με τα απαραίτητα δικαιολογητικά κ</w:t>
      </w:r>
      <w:r w:rsidR="005258CF" w:rsidRPr="008053A8">
        <w:rPr>
          <w:rFonts w:asciiTheme="majorHAnsi" w:hAnsiTheme="majorHAnsi" w:cs="MyriadPro-Regular"/>
          <w:sz w:val="22"/>
          <w:szCs w:val="22"/>
        </w:rPr>
        <w:t xml:space="preserve">ατατίθενται στη Γραμματεία του </w:t>
      </w:r>
      <w:r w:rsidRPr="008053A8">
        <w:rPr>
          <w:rFonts w:asciiTheme="majorHAnsi" w:hAnsiTheme="majorHAnsi" w:cs="MyriadPro-Regular"/>
          <w:sz w:val="22"/>
          <w:szCs w:val="22"/>
        </w:rPr>
        <w:t>Τμήματος είτε σε έντυπη, είτε σε ηλεκτρονική μορφή.</w:t>
      </w:r>
    </w:p>
    <w:p w:rsidR="00F210B4" w:rsidRPr="0021170F" w:rsidRDefault="00F210B4" w:rsidP="00F210B4">
      <w:pPr>
        <w:autoSpaceDE w:val="0"/>
        <w:autoSpaceDN w:val="0"/>
        <w:adjustRightInd w:val="0"/>
        <w:jc w:val="both"/>
        <w:rPr>
          <w:rFonts w:ascii="Garamond" w:hAnsi="Garamond" w:cs="MyriadPro-Regular"/>
        </w:rPr>
      </w:pPr>
    </w:p>
    <w:p w:rsidR="00F210B4" w:rsidRPr="005258CF" w:rsidRDefault="005258CF" w:rsidP="00F210B4">
      <w:pPr>
        <w:autoSpaceDE w:val="0"/>
        <w:autoSpaceDN w:val="0"/>
        <w:adjustRightInd w:val="0"/>
        <w:jc w:val="both"/>
        <w:rPr>
          <w:rFonts w:asciiTheme="majorHAnsi" w:hAnsiTheme="majorHAnsi" w:cs="MyriadPro-Regular"/>
          <w:sz w:val="22"/>
          <w:szCs w:val="22"/>
        </w:rPr>
      </w:pPr>
      <w:r w:rsidRPr="005258CF">
        <w:rPr>
          <w:rFonts w:asciiTheme="majorHAnsi" w:hAnsiTheme="majorHAnsi" w:cs="MyriadPro-Regular"/>
          <w:b/>
          <w:sz w:val="22"/>
          <w:szCs w:val="22"/>
          <w:u w:val="single"/>
        </w:rPr>
        <w:t xml:space="preserve">Κριτήρια επιλογής </w:t>
      </w:r>
      <w:r w:rsidR="00F210B4" w:rsidRPr="005258CF">
        <w:rPr>
          <w:rFonts w:asciiTheme="majorHAnsi" w:hAnsiTheme="majorHAnsi" w:cs="MyriadPro-Regular"/>
          <w:b/>
          <w:sz w:val="22"/>
          <w:szCs w:val="22"/>
          <w:u w:val="single"/>
        </w:rPr>
        <w:t>υποψηφίων</w:t>
      </w:r>
      <w:r w:rsidR="00F210B4" w:rsidRPr="005258CF">
        <w:rPr>
          <w:rFonts w:asciiTheme="majorHAnsi" w:hAnsiTheme="majorHAnsi" w:cs="MyriadPro-Regular"/>
          <w:sz w:val="22"/>
          <w:szCs w:val="22"/>
        </w:rPr>
        <w:t xml:space="preserve"> :</w:t>
      </w:r>
    </w:p>
    <w:p w:rsidR="00F210B4" w:rsidRPr="005258CF"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5258CF">
        <w:rPr>
          <w:rFonts w:asciiTheme="majorHAnsi" w:hAnsiTheme="majorHAnsi" w:cs="MyriadPro-Regular"/>
        </w:rPr>
        <w:t>Βαθμός Πτυχίου/Διπλώματος</w:t>
      </w:r>
    </w:p>
    <w:p w:rsidR="00CA631A"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CA631A">
        <w:rPr>
          <w:rFonts w:asciiTheme="majorHAnsi" w:hAnsiTheme="majorHAnsi" w:cs="MyriadPro-Regular"/>
        </w:rPr>
        <w:t xml:space="preserve">Επαρκής γνώση </w:t>
      </w:r>
      <w:r w:rsidR="00CA631A">
        <w:rPr>
          <w:rFonts w:asciiTheme="majorHAnsi" w:hAnsiTheme="majorHAnsi" w:cs="MyriadPro-Regular"/>
        </w:rPr>
        <w:t>της αγγλικής</w:t>
      </w:r>
      <w:r w:rsidRPr="00CA631A">
        <w:rPr>
          <w:rFonts w:asciiTheme="majorHAnsi" w:hAnsiTheme="majorHAnsi" w:cs="MyriadPro-Regular"/>
        </w:rPr>
        <w:t xml:space="preserve"> γλώσσας, </w:t>
      </w:r>
      <w:r w:rsidR="00CA631A">
        <w:rPr>
          <w:rFonts w:asciiTheme="majorHAnsi" w:hAnsiTheme="majorHAnsi" w:cs="MyriadPro-Regular"/>
        </w:rPr>
        <w:t>κατά ελάχιστο επίπεδο Β2</w:t>
      </w:r>
    </w:p>
    <w:p w:rsidR="00F210B4" w:rsidRPr="00CA631A"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CA631A">
        <w:rPr>
          <w:rFonts w:asciiTheme="majorHAnsi" w:hAnsiTheme="majorHAnsi" w:cs="MyriadPro-Regular"/>
        </w:rPr>
        <w:t>Γνώση δεύτερης ή και άλλης ξένης γλώσσας.</w:t>
      </w:r>
    </w:p>
    <w:p w:rsidR="00F210B4" w:rsidRPr="005258CF"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5258CF">
        <w:rPr>
          <w:rFonts w:asciiTheme="majorHAnsi" w:hAnsiTheme="majorHAnsi" w:cs="MyriadPro-Regular"/>
        </w:rPr>
        <w:t>Επαγγελματική Εμπειρία (διάρκεια και είδος)</w:t>
      </w:r>
    </w:p>
    <w:p w:rsidR="00F210B4" w:rsidRPr="005258CF"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5258CF">
        <w:rPr>
          <w:rFonts w:asciiTheme="majorHAnsi" w:hAnsiTheme="majorHAnsi" w:cs="MyriadPro-Regular"/>
        </w:rPr>
        <w:t>Ερευνητική Εμπειρία</w:t>
      </w:r>
    </w:p>
    <w:p w:rsidR="00F210B4" w:rsidRPr="005258CF"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5258CF">
        <w:rPr>
          <w:rFonts w:asciiTheme="majorHAnsi" w:hAnsiTheme="majorHAnsi" w:cs="MyriadPro-Regular"/>
        </w:rPr>
        <w:t>Συστατικές επιστολές.</w:t>
      </w:r>
    </w:p>
    <w:p w:rsidR="00F210B4" w:rsidRPr="005258CF" w:rsidRDefault="00F210B4" w:rsidP="00F210B4">
      <w:pPr>
        <w:pStyle w:val="ListParagraph"/>
        <w:numPr>
          <w:ilvl w:val="0"/>
          <w:numId w:val="14"/>
        </w:numPr>
        <w:suppressAutoHyphens w:val="0"/>
        <w:autoSpaceDE w:val="0"/>
        <w:autoSpaceDN w:val="0"/>
        <w:adjustRightInd w:val="0"/>
        <w:spacing w:after="0" w:line="240" w:lineRule="auto"/>
        <w:contextualSpacing/>
        <w:jc w:val="both"/>
        <w:rPr>
          <w:rFonts w:asciiTheme="majorHAnsi" w:hAnsiTheme="majorHAnsi" w:cs="MyriadPro-Regular"/>
        </w:rPr>
      </w:pPr>
      <w:r w:rsidRPr="005258CF">
        <w:rPr>
          <w:rFonts w:asciiTheme="majorHAnsi" w:hAnsiTheme="majorHAnsi" w:cs="MyriadPro-Regular"/>
        </w:rPr>
        <w:t>Συνέντευξη από αρμόδια Επιτροπή.</w:t>
      </w:r>
    </w:p>
    <w:p w:rsidR="00F210B4" w:rsidRPr="0021170F" w:rsidRDefault="00F210B4" w:rsidP="00F210B4">
      <w:pPr>
        <w:pStyle w:val="ListParagraph"/>
        <w:autoSpaceDE w:val="0"/>
        <w:autoSpaceDN w:val="0"/>
        <w:adjustRightInd w:val="0"/>
        <w:spacing w:after="0" w:line="240" w:lineRule="auto"/>
        <w:ind w:left="1440"/>
        <w:jc w:val="both"/>
        <w:rPr>
          <w:rFonts w:ascii="Garamond" w:hAnsi="Garamond" w:cs="MyriadPro-Regular"/>
          <w:sz w:val="24"/>
          <w:szCs w:val="24"/>
        </w:rPr>
      </w:pPr>
    </w:p>
    <w:p w:rsidR="00F210B4" w:rsidRPr="005258CF" w:rsidRDefault="00F210B4" w:rsidP="00F210B4">
      <w:pPr>
        <w:autoSpaceDE w:val="0"/>
        <w:autoSpaceDN w:val="0"/>
        <w:adjustRightInd w:val="0"/>
        <w:jc w:val="both"/>
        <w:rPr>
          <w:rFonts w:asciiTheme="majorHAnsi" w:hAnsiTheme="majorHAnsi" w:cs="MyriadPro-Regular"/>
          <w:sz w:val="22"/>
          <w:szCs w:val="22"/>
        </w:rPr>
      </w:pPr>
      <w:r w:rsidRPr="005258CF">
        <w:rPr>
          <w:rFonts w:asciiTheme="majorHAnsi" w:hAnsiTheme="majorHAnsi" w:cs="MyriadPro-Regular"/>
          <w:b/>
          <w:sz w:val="22"/>
          <w:szCs w:val="22"/>
        </w:rPr>
        <w:t>Ο τρόπος αξιολόγησης (μοριοδότηση) των ανωτέρω κριτηρίων</w:t>
      </w:r>
      <w:r w:rsidRPr="005258CF">
        <w:rPr>
          <w:rFonts w:asciiTheme="majorHAnsi" w:hAnsiTheme="majorHAnsi" w:cs="MyriadPro-Regular"/>
          <w:sz w:val="22"/>
          <w:szCs w:val="22"/>
        </w:rPr>
        <w:t xml:space="preserve"> ανήκει στην αρμοδιότ</w:t>
      </w:r>
      <w:r w:rsidR="00D3539B" w:rsidRPr="005258CF">
        <w:rPr>
          <w:rFonts w:asciiTheme="majorHAnsi" w:hAnsiTheme="majorHAnsi" w:cs="MyriadPro-Regular"/>
          <w:sz w:val="22"/>
          <w:szCs w:val="22"/>
        </w:rPr>
        <w:t>ητα της Συνέλευσης τουΤμήματος</w:t>
      </w:r>
      <w:r w:rsidR="005258CF" w:rsidRPr="005258CF">
        <w:rPr>
          <w:rFonts w:asciiTheme="majorHAnsi" w:hAnsiTheme="majorHAnsi" w:cs="MyriadPro-Regular"/>
          <w:sz w:val="22"/>
          <w:szCs w:val="22"/>
        </w:rPr>
        <w:t xml:space="preserve"> Ιατρικής</w:t>
      </w:r>
      <w:r w:rsidRPr="005258CF">
        <w:rPr>
          <w:rFonts w:asciiTheme="majorHAnsi" w:hAnsiTheme="majorHAnsi" w:cs="MyriadPro-Regular"/>
          <w:sz w:val="22"/>
          <w:szCs w:val="22"/>
        </w:rPr>
        <w:t xml:space="preserve">.   </w:t>
      </w:r>
    </w:p>
    <w:p w:rsidR="00F210B4" w:rsidRPr="005258CF" w:rsidRDefault="00F210B4" w:rsidP="00F210B4">
      <w:pPr>
        <w:autoSpaceDE w:val="0"/>
        <w:autoSpaceDN w:val="0"/>
        <w:adjustRightInd w:val="0"/>
        <w:jc w:val="both"/>
        <w:rPr>
          <w:rFonts w:asciiTheme="majorHAnsi" w:hAnsiTheme="majorHAnsi" w:cs="MyriadPro-Regular"/>
          <w:sz w:val="22"/>
          <w:szCs w:val="22"/>
        </w:rPr>
      </w:pPr>
      <w:r w:rsidRPr="005258CF">
        <w:rPr>
          <w:rFonts w:asciiTheme="majorHAnsi" w:hAnsiTheme="majorHAnsi" w:cs="MyriadPro-Regular"/>
          <w:b/>
          <w:sz w:val="22"/>
          <w:szCs w:val="22"/>
        </w:rPr>
        <w:t xml:space="preserve">Αναλυτικά </w:t>
      </w:r>
      <w:r w:rsidRPr="005258CF">
        <w:rPr>
          <w:rFonts w:asciiTheme="majorHAnsi" w:hAnsiTheme="majorHAnsi" w:cs="MyriadPro-Regular"/>
          <w:sz w:val="22"/>
          <w:szCs w:val="22"/>
        </w:rPr>
        <w:t xml:space="preserve"> :</w:t>
      </w:r>
    </w:p>
    <w:p w:rsidR="00F210B4" w:rsidRPr="005258CF" w:rsidRDefault="00F210B4" w:rsidP="00F210B4">
      <w:pPr>
        <w:jc w:val="both"/>
        <w:rPr>
          <w:rFonts w:asciiTheme="majorHAnsi" w:hAnsiTheme="majorHAnsi"/>
          <w:sz w:val="22"/>
          <w:szCs w:val="22"/>
        </w:rPr>
      </w:pPr>
      <w:r w:rsidRPr="005258CF">
        <w:rPr>
          <w:rFonts w:asciiTheme="majorHAnsi" w:hAnsiTheme="majorHAnsi"/>
          <w:b/>
          <w:sz w:val="22"/>
          <w:szCs w:val="22"/>
        </w:rPr>
        <w:t>α) Γενικός βαθμός πτυχίου, πολλαπλασιαζόμενος</w:t>
      </w:r>
    </w:p>
    <w:p w:rsidR="00F210B4" w:rsidRPr="005258CF" w:rsidRDefault="00F210B4" w:rsidP="00F210B4">
      <w:pPr>
        <w:ind w:left="1440"/>
        <w:jc w:val="both"/>
        <w:rPr>
          <w:rFonts w:asciiTheme="majorHAnsi" w:hAnsiTheme="majorHAnsi"/>
          <w:sz w:val="22"/>
          <w:szCs w:val="22"/>
        </w:rPr>
      </w:pPr>
      <w:r w:rsidRPr="005258CF">
        <w:rPr>
          <w:rFonts w:asciiTheme="majorHAnsi" w:hAnsiTheme="majorHAnsi"/>
          <w:sz w:val="22"/>
          <w:szCs w:val="22"/>
          <w:lang w:val="en-US"/>
        </w:rPr>
        <w:t>i</w:t>
      </w:r>
      <w:r w:rsidRPr="005258CF">
        <w:rPr>
          <w:rFonts w:asciiTheme="majorHAnsi" w:hAnsiTheme="majorHAnsi"/>
          <w:sz w:val="22"/>
          <w:szCs w:val="22"/>
        </w:rPr>
        <w:t>) με τον συντελεστή δυόμισι (2,5) για πτυχίο ΑΕΙ, με ανώτατο όριο τα εικοσιπέντε (25) μόρια,</w:t>
      </w:r>
    </w:p>
    <w:p w:rsidR="00F210B4" w:rsidRPr="005258CF" w:rsidRDefault="00F210B4" w:rsidP="00F210B4">
      <w:pPr>
        <w:ind w:left="1440"/>
        <w:jc w:val="both"/>
        <w:rPr>
          <w:rFonts w:asciiTheme="majorHAnsi" w:hAnsiTheme="majorHAnsi"/>
          <w:sz w:val="22"/>
          <w:szCs w:val="22"/>
        </w:rPr>
      </w:pPr>
      <w:r w:rsidRPr="005258CF">
        <w:rPr>
          <w:rFonts w:asciiTheme="majorHAnsi" w:hAnsiTheme="majorHAnsi"/>
          <w:sz w:val="22"/>
          <w:szCs w:val="22"/>
          <w:lang w:val="en-US"/>
        </w:rPr>
        <w:t>ii</w:t>
      </w:r>
      <w:r w:rsidRPr="005258CF">
        <w:rPr>
          <w:rFonts w:asciiTheme="majorHAnsi" w:hAnsiTheme="majorHAnsi"/>
          <w:sz w:val="22"/>
          <w:szCs w:val="22"/>
        </w:rPr>
        <w:t>) με τον συντελεστή δύο (2) για πτυχίο ΤΕΙ, με ανώτατο όριο τα είκοσι (20) μόρια</w:t>
      </w:r>
    </w:p>
    <w:p w:rsidR="00F210B4" w:rsidRPr="005258CF" w:rsidRDefault="00F210B4" w:rsidP="00F210B4">
      <w:pPr>
        <w:ind w:firstLine="720"/>
        <w:jc w:val="both"/>
        <w:rPr>
          <w:rFonts w:asciiTheme="majorHAnsi" w:hAnsiTheme="majorHAnsi"/>
          <w:sz w:val="22"/>
          <w:szCs w:val="22"/>
        </w:rPr>
      </w:pPr>
      <w:r w:rsidRPr="005258CF">
        <w:rPr>
          <w:rFonts w:asciiTheme="majorHAnsi" w:hAnsiTheme="majorHAnsi"/>
          <w:b/>
          <w:sz w:val="22"/>
          <w:szCs w:val="22"/>
        </w:rPr>
        <w:t>β) Προηγούμενη ερευνητική δραστηριότητα</w:t>
      </w:r>
      <w:r w:rsidRPr="005258CF">
        <w:rPr>
          <w:rFonts w:asciiTheme="majorHAnsi" w:hAnsiTheme="majorHAnsi"/>
          <w:b/>
          <w:i/>
          <w:sz w:val="22"/>
          <w:szCs w:val="22"/>
        </w:rPr>
        <w:t>:</w:t>
      </w:r>
      <w:r w:rsidRPr="005258CF">
        <w:rPr>
          <w:rFonts w:asciiTheme="majorHAnsi" w:hAnsiTheme="majorHAnsi"/>
          <w:sz w:val="22"/>
          <w:szCs w:val="22"/>
        </w:rPr>
        <w:t xml:space="preserve"> από ένα (1) ως πέντε (5) μόρια.</w:t>
      </w:r>
    </w:p>
    <w:p w:rsidR="00F210B4" w:rsidRPr="005258CF" w:rsidRDefault="00F210B4" w:rsidP="00F210B4">
      <w:pPr>
        <w:ind w:firstLine="720"/>
        <w:jc w:val="both"/>
        <w:rPr>
          <w:rFonts w:asciiTheme="majorHAnsi" w:hAnsiTheme="majorHAnsi"/>
          <w:sz w:val="22"/>
          <w:szCs w:val="22"/>
        </w:rPr>
      </w:pPr>
      <w:r w:rsidRPr="005258CF">
        <w:rPr>
          <w:rFonts w:asciiTheme="majorHAnsi" w:hAnsiTheme="majorHAnsi"/>
          <w:b/>
          <w:sz w:val="22"/>
          <w:szCs w:val="22"/>
        </w:rPr>
        <w:t>γ) Ενδεχόμενη επαγγελματική εμπειρία</w:t>
      </w:r>
      <w:r w:rsidRPr="005258CF">
        <w:rPr>
          <w:rFonts w:asciiTheme="majorHAnsi" w:hAnsiTheme="majorHAnsi"/>
          <w:sz w:val="22"/>
          <w:szCs w:val="22"/>
        </w:rPr>
        <w:t xml:space="preserve">: από ένα (1) ως πέντε (5) μόρια. </w:t>
      </w:r>
    </w:p>
    <w:p w:rsidR="00F210B4" w:rsidRPr="005258CF" w:rsidRDefault="00F210B4" w:rsidP="00F210B4">
      <w:pPr>
        <w:ind w:firstLine="720"/>
        <w:jc w:val="both"/>
        <w:rPr>
          <w:rFonts w:asciiTheme="majorHAnsi" w:hAnsiTheme="majorHAnsi"/>
          <w:sz w:val="22"/>
          <w:szCs w:val="22"/>
        </w:rPr>
      </w:pPr>
      <w:r w:rsidRPr="005258CF">
        <w:rPr>
          <w:rFonts w:asciiTheme="majorHAnsi" w:hAnsiTheme="majorHAnsi"/>
          <w:b/>
          <w:i/>
          <w:sz w:val="22"/>
          <w:szCs w:val="22"/>
        </w:rPr>
        <w:t>δ</w:t>
      </w:r>
      <w:r w:rsidRPr="005258CF">
        <w:rPr>
          <w:rFonts w:asciiTheme="majorHAnsi" w:hAnsiTheme="majorHAnsi"/>
          <w:b/>
          <w:sz w:val="22"/>
          <w:szCs w:val="22"/>
        </w:rPr>
        <w:t>) Λοιποί συναφείς τίτλοι σπουδών</w:t>
      </w:r>
      <w:r w:rsidRPr="005258CF">
        <w:rPr>
          <w:rFonts w:asciiTheme="majorHAnsi" w:hAnsiTheme="majorHAnsi"/>
          <w:b/>
          <w:i/>
          <w:sz w:val="22"/>
          <w:szCs w:val="22"/>
        </w:rPr>
        <w:t xml:space="preserve"> :</w:t>
      </w:r>
      <w:r w:rsidRPr="005258CF">
        <w:rPr>
          <w:rFonts w:asciiTheme="majorHAnsi" w:hAnsiTheme="majorHAnsi"/>
          <w:sz w:val="22"/>
          <w:szCs w:val="22"/>
        </w:rPr>
        <w:t xml:space="preserve"> από μηδέν (0) έως δέκα (10) μόρια.</w:t>
      </w:r>
    </w:p>
    <w:p w:rsidR="00F210B4" w:rsidRPr="005258CF" w:rsidRDefault="00F210B4" w:rsidP="00F210B4">
      <w:pPr>
        <w:ind w:firstLine="720"/>
        <w:jc w:val="both"/>
        <w:rPr>
          <w:rFonts w:asciiTheme="majorHAnsi" w:hAnsiTheme="majorHAnsi"/>
          <w:sz w:val="22"/>
          <w:szCs w:val="22"/>
        </w:rPr>
      </w:pPr>
      <w:r w:rsidRPr="005258CF">
        <w:rPr>
          <w:rFonts w:asciiTheme="majorHAnsi" w:hAnsiTheme="majorHAnsi"/>
          <w:b/>
          <w:sz w:val="22"/>
          <w:szCs w:val="22"/>
        </w:rPr>
        <w:t>ε)Τίτλοι ξένων γλωσσών, πέραν της αγγλικής</w:t>
      </w:r>
      <w:r w:rsidRPr="005258CF">
        <w:rPr>
          <w:rFonts w:asciiTheme="majorHAnsi" w:hAnsiTheme="majorHAnsi"/>
          <w:sz w:val="22"/>
          <w:szCs w:val="22"/>
        </w:rPr>
        <w:t xml:space="preserve"> από ένα (1) έως πέντε (5) μόρια.</w:t>
      </w:r>
    </w:p>
    <w:p w:rsidR="00F210B4" w:rsidRPr="005258CF" w:rsidRDefault="00F210B4" w:rsidP="00F210B4">
      <w:pPr>
        <w:ind w:firstLine="720"/>
        <w:jc w:val="both"/>
        <w:rPr>
          <w:rFonts w:asciiTheme="majorHAnsi" w:hAnsiTheme="majorHAnsi"/>
          <w:sz w:val="22"/>
          <w:szCs w:val="22"/>
        </w:rPr>
      </w:pPr>
      <w:r w:rsidRPr="005258CF">
        <w:rPr>
          <w:rFonts w:asciiTheme="majorHAnsi" w:hAnsiTheme="majorHAnsi"/>
          <w:b/>
          <w:sz w:val="22"/>
          <w:szCs w:val="22"/>
        </w:rPr>
        <w:t>ζ)Προφορική συνέντευξη</w:t>
      </w:r>
      <w:r w:rsidRPr="005258CF">
        <w:rPr>
          <w:rFonts w:asciiTheme="majorHAnsi" w:hAnsiTheme="majorHAnsi"/>
          <w:sz w:val="22"/>
          <w:szCs w:val="22"/>
        </w:rPr>
        <w:t xml:space="preserve"> : με κλίμακα βαθμολόγησης από μηδέν (0) έως δέκα (10). </w:t>
      </w:r>
    </w:p>
    <w:p w:rsidR="00745949" w:rsidRPr="005258CF" w:rsidRDefault="00745949" w:rsidP="00F210B4">
      <w:pPr>
        <w:ind w:firstLine="720"/>
        <w:jc w:val="both"/>
        <w:rPr>
          <w:rFonts w:asciiTheme="majorHAnsi" w:hAnsiTheme="majorHAnsi"/>
          <w:sz w:val="22"/>
          <w:szCs w:val="22"/>
        </w:rPr>
      </w:pPr>
    </w:p>
    <w:p w:rsidR="00F210B4" w:rsidRPr="005258CF" w:rsidRDefault="00F210B4" w:rsidP="00F210B4">
      <w:pPr>
        <w:ind w:left="720"/>
        <w:jc w:val="both"/>
        <w:rPr>
          <w:rFonts w:asciiTheme="majorHAnsi" w:hAnsiTheme="majorHAnsi"/>
          <w:sz w:val="22"/>
          <w:szCs w:val="22"/>
        </w:rPr>
      </w:pPr>
      <w:r w:rsidRPr="005258CF">
        <w:rPr>
          <w:rFonts w:asciiTheme="majorHAnsi" w:hAnsiTheme="majorHAnsi"/>
          <w:sz w:val="22"/>
          <w:szCs w:val="22"/>
        </w:rPr>
        <w:t>Ο βαθμός της προφορικής συνέντευξης πολλαπλασιάζεται με τον συντελεστή δύο (2), δηλαδή η συνέντευξη λαμβάνει κατ’ ανώτατο όριο είκοσι (20) μόρια.</w:t>
      </w:r>
    </w:p>
    <w:p w:rsidR="00603C11" w:rsidRPr="00787D24" w:rsidRDefault="00603C11" w:rsidP="00F210B4">
      <w:pPr>
        <w:ind w:left="720"/>
        <w:jc w:val="both"/>
        <w:rPr>
          <w:rFonts w:ascii="Garamond" w:hAnsi="Garamond"/>
        </w:rPr>
      </w:pPr>
    </w:p>
    <w:p w:rsidR="00F210B4" w:rsidRPr="005258CF" w:rsidRDefault="00F210B4" w:rsidP="00F210B4">
      <w:pPr>
        <w:pStyle w:val="ListParagraph"/>
        <w:autoSpaceDE w:val="0"/>
        <w:autoSpaceDN w:val="0"/>
        <w:adjustRightInd w:val="0"/>
        <w:ind w:left="0"/>
        <w:jc w:val="both"/>
        <w:rPr>
          <w:rFonts w:asciiTheme="majorHAnsi" w:hAnsiTheme="majorHAnsi" w:cs="MyriadPro-Regular"/>
        </w:rPr>
      </w:pPr>
      <w:r w:rsidRPr="005258CF">
        <w:rPr>
          <w:rFonts w:asciiTheme="majorHAnsi" w:hAnsiTheme="majorHAnsi" w:cs="MyriadPro-Regular"/>
        </w:rPr>
        <w:t xml:space="preserve">Η </w:t>
      </w:r>
      <w:r w:rsidRPr="005258CF">
        <w:rPr>
          <w:rFonts w:asciiTheme="majorHAnsi" w:hAnsiTheme="majorHAnsi" w:cs="MyriadPro-Regular"/>
          <w:b/>
        </w:rPr>
        <w:t>διαδικασία επιλογής</w:t>
      </w:r>
      <w:r w:rsidR="005258CF" w:rsidRPr="005258CF">
        <w:rPr>
          <w:rFonts w:asciiTheme="majorHAnsi" w:hAnsiTheme="majorHAnsi" w:cs="MyriadPro-Regular"/>
        </w:rPr>
        <w:t xml:space="preserve"> των υποψηφίων με απόφαση της </w:t>
      </w:r>
      <w:r w:rsidRPr="005258CF">
        <w:rPr>
          <w:rFonts w:asciiTheme="majorHAnsi" w:hAnsiTheme="majorHAnsi" w:cs="MyriadPro-Regular"/>
        </w:rPr>
        <w:t>Συνέλευσης του Τμήματος  γίνεται από αρμόδια Τριμελή Επιτροπή Επιλογής και Εξέτασης, απαρτιζόμενη από μέλη ΔΕΠ που έχουν αναλάβει μεταπτυχιακό έργο.</w:t>
      </w:r>
    </w:p>
    <w:p w:rsidR="00F210B4" w:rsidRPr="00024702" w:rsidRDefault="00F210B4" w:rsidP="00024702">
      <w:pPr>
        <w:pStyle w:val="ListParagraph"/>
        <w:autoSpaceDE w:val="0"/>
        <w:autoSpaceDN w:val="0"/>
        <w:adjustRightInd w:val="0"/>
        <w:spacing w:after="0" w:line="240" w:lineRule="auto"/>
        <w:ind w:left="0" w:firstLine="720"/>
        <w:jc w:val="both"/>
        <w:rPr>
          <w:rFonts w:asciiTheme="majorHAnsi" w:hAnsiTheme="majorHAnsi" w:cs="MyriadPro-Regular"/>
          <w:sz w:val="24"/>
          <w:szCs w:val="24"/>
        </w:rPr>
      </w:pPr>
      <w:r w:rsidRPr="00024702">
        <w:rPr>
          <w:rFonts w:asciiTheme="majorHAnsi" w:hAnsiTheme="majorHAnsi" w:cs="MyriadPro-Regular"/>
          <w:sz w:val="24"/>
          <w:szCs w:val="24"/>
        </w:rPr>
        <w:t xml:space="preserve">Η Επιτροπή καταρτίζει πλήρη κατάλογο με όλους τους υποψηφίους και ύστερα από τον σχετικό έλεγχο, απορρίπτει όσους δεν πληρούν τα ελάχιστα κριτήρια που έχουν καθοριστεί από το οικείο Τμήμα και καλεί σε συνέντευξη, τους προκρινόμενους υποψηφίους που έχουν συγκεντρώσει τα προαπαιτούμενα.  </w:t>
      </w:r>
    </w:p>
    <w:p w:rsidR="00F210B4" w:rsidRPr="00024702" w:rsidRDefault="00F210B4" w:rsidP="00024702">
      <w:pPr>
        <w:jc w:val="both"/>
        <w:rPr>
          <w:rFonts w:asciiTheme="majorHAnsi" w:hAnsiTheme="majorHAnsi" w:cs="MyriadPro-Regular"/>
          <w:sz w:val="22"/>
          <w:szCs w:val="22"/>
        </w:rPr>
      </w:pPr>
      <w:r w:rsidRPr="00024702">
        <w:rPr>
          <w:rFonts w:asciiTheme="majorHAnsi" w:hAnsiTheme="majorHAnsi" w:cs="MyriadPro-Regular"/>
          <w:sz w:val="22"/>
          <w:szCs w:val="22"/>
        </w:rPr>
        <w:t xml:space="preserve">Μετά την ολοκλήρωση της διαδικασίας  (αξιολόγηση με βάση φάκελο δικαιολογητικών και συνέντευξη), καταρτίζεται ο τελικός πίνακας των επιτυχόντων.   </w:t>
      </w:r>
    </w:p>
    <w:p w:rsidR="00F210B4" w:rsidRPr="00024702" w:rsidRDefault="00F210B4" w:rsidP="00024702">
      <w:pPr>
        <w:jc w:val="both"/>
        <w:rPr>
          <w:rFonts w:asciiTheme="majorHAnsi" w:hAnsiTheme="majorHAnsi"/>
          <w:sz w:val="22"/>
          <w:szCs w:val="22"/>
        </w:rPr>
      </w:pPr>
      <w:r w:rsidRPr="00024702">
        <w:rPr>
          <w:rFonts w:asciiTheme="majorHAnsi" w:hAnsiTheme="majorHAnsi"/>
          <w:sz w:val="22"/>
          <w:szCs w:val="22"/>
        </w:rPr>
        <w:t xml:space="preserve">Κατά την κατάρτιση του  πίνακα, για λόγους διασφάλισης μιας κατά το δυνατό απρόσκοπτης, ισόρροπης και δίκαιης συμμετοχής στο  Π.Μ.Σ. στους κατόχους των δύο βασικών τίτλων πτυχίων, η κατάταξη των υποψηφίων γίνεται έτσι ώστε να  εξασφαλίζεται </w:t>
      </w:r>
      <w:r w:rsidRPr="00024702">
        <w:rPr>
          <w:rFonts w:asciiTheme="majorHAnsi" w:hAnsiTheme="majorHAnsi"/>
          <w:sz w:val="22"/>
          <w:szCs w:val="22"/>
        </w:rPr>
        <w:lastRenderedPageBreak/>
        <w:t>η συμμετοχή στο Π.Μ.Σ. κατά το ένα τρίτο (1/3) τουλάχιστον του αριθμού των εισακτέων  στους πτυχιούχους ΤΕΙ.</w:t>
      </w:r>
    </w:p>
    <w:p w:rsidR="00F210B4" w:rsidRPr="00024702" w:rsidRDefault="00F210B4" w:rsidP="00024702">
      <w:pPr>
        <w:jc w:val="both"/>
        <w:rPr>
          <w:rFonts w:asciiTheme="majorHAnsi" w:hAnsiTheme="majorHAnsi"/>
          <w:sz w:val="22"/>
          <w:szCs w:val="22"/>
        </w:rPr>
      </w:pPr>
      <w:r w:rsidRPr="00024702">
        <w:rPr>
          <w:rFonts w:asciiTheme="majorHAnsi" w:hAnsiTheme="majorHAnsi"/>
          <w:sz w:val="22"/>
          <w:szCs w:val="22"/>
        </w:rPr>
        <w:t xml:space="preserve"> Σε περίπτωση ισοβαθμίας εισάγονται επιπλέον και όλοι οι ισοβαθμήσαντες υποψήφιοι. Επίσης, καθ’ υπέρβαση του προβλεπόμενου αριθμού εισακτέων, θα γίνονται δεκτοί υπότροφοι, σύμφωνα με τις διατάξεις του άρθρου 4 παρ. 3 του Ν.3685/2008, ή την εκάστοτε ισχύουσα νομοθεσία.</w:t>
      </w:r>
    </w:p>
    <w:p w:rsidR="00F210B4" w:rsidRPr="00024702" w:rsidRDefault="00F210B4" w:rsidP="00024702">
      <w:pPr>
        <w:pStyle w:val="ListParagraph"/>
        <w:autoSpaceDE w:val="0"/>
        <w:autoSpaceDN w:val="0"/>
        <w:adjustRightInd w:val="0"/>
        <w:spacing w:after="0" w:line="240" w:lineRule="auto"/>
        <w:ind w:left="0" w:firstLine="720"/>
        <w:jc w:val="both"/>
        <w:rPr>
          <w:rFonts w:asciiTheme="majorHAnsi" w:hAnsiTheme="majorHAnsi" w:cs="MyriadPro-Regular"/>
        </w:rPr>
      </w:pPr>
      <w:r w:rsidRPr="00024702">
        <w:rPr>
          <w:rFonts w:asciiTheme="majorHAnsi" w:hAnsiTheme="majorHAnsi" w:cs="MyriadPro-Regular"/>
        </w:rPr>
        <w:t>Ο τελικός πίνακας επιτυχόντων και τυχόν επιλαχόντων, αφού επικυρωθε</w:t>
      </w:r>
      <w:r w:rsidR="00603C11" w:rsidRPr="00024702">
        <w:rPr>
          <w:rFonts w:asciiTheme="majorHAnsi" w:hAnsiTheme="majorHAnsi" w:cs="MyriadPro-Regular"/>
        </w:rPr>
        <w:t>ί από τη Συνέλευση του Τμήματος,</w:t>
      </w:r>
      <w:r w:rsidRPr="00024702">
        <w:rPr>
          <w:rFonts w:asciiTheme="majorHAnsi" w:hAnsiTheme="majorHAnsi" w:cs="MyriadPro-Regular"/>
        </w:rPr>
        <w:t xml:space="preserve"> αναρτάται στον πίνακα ανακοινώσεων της Γραμματείας και στην ιστοσελίδα του Τμήματος.</w:t>
      </w:r>
    </w:p>
    <w:p w:rsidR="00CC7704" w:rsidRPr="00024702" w:rsidRDefault="00CC7704" w:rsidP="00024702">
      <w:pPr>
        <w:jc w:val="both"/>
        <w:rPr>
          <w:rFonts w:asciiTheme="majorHAnsi" w:hAnsiTheme="majorHAnsi"/>
          <w:sz w:val="22"/>
          <w:szCs w:val="22"/>
        </w:rPr>
      </w:pPr>
      <w:r w:rsidRPr="00024702">
        <w:rPr>
          <w:rFonts w:asciiTheme="majorHAnsi" w:hAnsiTheme="majorHAnsi"/>
          <w:sz w:val="22"/>
          <w:szCs w:val="22"/>
        </w:rPr>
        <w:t>Οι επιτυχόντες  καλούνται να απαντήσουν εγγράφως εντός πέντε (5) ημερών, αν αποδέχονται την ένταξή τους στο μεταπτυχιακό πρόγραμμα και τους όρους λειτουργίας του. Η μη απάντηση από επιλεγέντα υποψήφιο μέσα στην παραπάνω προθεσμία ισοδυναμεί με άρνηση αποδοχής. Εφόσον υπάρξουν αρνήσεις, η Γραμματεία του ΠΜΣ ενημερώνει τους αμέσως επομένους στη σειρά αξιολόγησης από το σχετικό κατάλογο επιτυχίας.</w:t>
      </w:r>
    </w:p>
    <w:p w:rsidR="005258CF" w:rsidRPr="00E844E4" w:rsidRDefault="005258CF" w:rsidP="005258CF">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sidRPr="00E844E4">
        <w:rPr>
          <w:rStyle w:val="normalchar1"/>
          <w:rFonts w:ascii="Arial Narrow" w:hAnsi="Arial Narrow" w:cs="Times New Roman"/>
          <w:b/>
          <w:sz w:val="24"/>
          <w:szCs w:val="24"/>
        </w:rPr>
        <w:t>Ά</w:t>
      </w:r>
      <w:r w:rsidRPr="00E844E4">
        <w:rPr>
          <w:rStyle w:val="normalchar1"/>
          <w:rFonts w:ascii="Arial Narrow" w:hAnsi="Arial Narrow"/>
          <w:b/>
          <w:sz w:val="24"/>
          <w:szCs w:val="24"/>
        </w:rPr>
        <w:t xml:space="preserve">ρθρο </w:t>
      </w:r>
      <w:r>
        <w:rPr>
          <w:rStyle w:val="normalchar1"/>
          <w:rFonts w:ascii="Arial Narrow" w:hAnsi="Arial Narrow"/>
          <w:b/>
          <w:sz w:val="24"/>
          <w:szCs w:val="24"/>
        </w:rPr>
        <w:t xml:space="preserve">5 </w:t>
      </w:r>
    </w:p>
    <w:p w:rsidR="005258CF" w:rsidRDefault="005258CF" w:rsidP="005258CF">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Διάρκεια και Όροι Φοίτησης</w:t>
      </w:r>
    </w:p>
    <w:p w:rsidR="005258CF" w:rsidRPr="00E844E4" w:rsidRDefault="005258CF" w:rsidP="005258CF">
      <w:pPr>
        <w:pStyle w:val="15"/>
        <w:widowControl w:val="0"/>
        <w:shd w:val="clear" w:color="auto" w:fill="D9D9D9" w:themeFill="background1" w:themeFillShade="D9"/>
        <w:spacing w:after="0" w:line="240" w:lineRule="auto"/>
        <w:jc w:val="center"/>
        <w:rPr>
          <w:rStyle w:val="normalchar1"/>
          <w:rFonts w:ascii="Arial Narrow" w:hAnsi="Arial Narrow"/>
          <w:b/>
          <w:sz w:val="24"/>
          <w:szCs w:val="24"/>
        </w:rPr>
      </w:pPr>
      <w:r>
        <w:rPr>
          <w:rStyle w:val="normalchar1"/>
          <w:rFonts w:ascii="Arial Narrow" w:hAnsi="Arial Narrow"/>
          <w:b/>
          <w:sz w:val="24"/>
          <w:szCs w:val="24"/>
        </w:rPr>
        <w:t>(άρθρα 33, 34  και 35  του Ν. 4485/2017)</w:t>
      </w:r>
    </w:p>
    <w:p w:rsidR="008053A8" w:rsidRDefault="008053A8" w:rsidP="00024702">
      <w:pPr>
        <w:pStyle w:val="15"/>
        <w:widowControl w:val="0"/>
        <w:spacing w:after="0" w:line="240" w:lineRule="auto"/>
        <w:jc w:val="both"/>
        <w:rPr>
          <w:rFonts w:ascii="Garamond" w:eastAsia="Times New Roman" w:hAnsi="Garamond" w:cs="MyriadPro-Regular"/>
          <w:sz w:val="24"/>
          <w:szCs w:val="24"/>
          <w:lang w:eastAsia="ar-SA"/>
        </w:rPr>
      </w:pPr>
    </w:p>
    <w:p w:rsidR="00F210B4" w:rsidRPr="00024702" w:rsidRDefault="00F210B4" w:rsidP="00024702">
      <w:pPr>
        <w:pStyle w:val="15"/>
        <w:widowControl w:val="0"/>
        <w:spacing w:after="0" w:line="240" w:lineRule="auto"/>
        <w:jc w:val="both"/>
        <w:rPr>
          <w:rStyle w:val="normalchar1"/>
          <w:rFonts w:asciiTheme="majorHAnsi" w:hAnsiTheme="majorHAnsi"/>
          <w:b/>
        </w:rPr>
      </w:pPr>
      <w:r w:rsidRPr="00024702">
        <w:rPr>
          <w:rStyle w:val="normalchar1"/>
          <w:rFonts w:asciiTheme="majorHAnsi" w:hAnsiTheme="majorHAnsi"/>
          <w:b/>
        </w:rPr>
        <w:t>ΧΡΟΝΙΚΗ ΔΙΑΡΚΕΙΑ</w:t>
      </w:r>
    </w:p>
    <w:p w:rsidR="00F210B4" w:rsidRPr="00024702" w:rsidRDefault="00F210B4" w:rsidP="00024702">
      <w:pPr>
        <w:pStyle w:val="15"/>
        <w:widowControl w:val="0"/>
        <w:spacing w:after="0" w:line="240" w:lineRule="auto"/>
        <w:ind w:firstLine="720"/>
        <w:jc w:val="both"/>
        <w:rPr>
          <w:rStyle w:val="normalchar1"/>
          <w:rFonts w:asciiTheme="majorHAnsi" w:hAnsiTheme="majorHAnsi"/>
        </w:rPr>
      </w:pPr>
      <w:r w:rsidRPr="00024702">
        <w:rPr>
          <w:rStyle w:val="normalchar1"/>
          <w:rFonts w:asciiTheme="majorHAnsi" w:hAnsiTheme="majorHAnsi"/>
        </w:rPr>
        <w:t>Η χρονική διάρκεια φοίτησης στο Π.Μ.Σ που οδηγεί στη λήψη του Διπλώμα</w:t>
      </w:r>
      <w:r w:rsidR="00603C11" w:rsidRPr="00024702">
        <w:rPr>
          <w:rStyle w:val="normalchar1"/>
          <w:rFonts w:asciiTheme="majorHAnsi" w:hAnsiTheme="majorHAnsi"/>
        </w:rPr>
        <w:t>τος Μεταπτυχιακών Σπουδών (Δ.Μ.Σ</w:t>
      </w:r>
      <w:r w:rsidRPr="00024702">
        <w:rPr>
          <w:rStyle w:val="normalchar1"/>
          <w:rFonts w:asciiTheme="majorHAnsi" w:hAnsiTheme="majorHAnsi"/>
        </w:rPr>
        <w:t>.) ορίζεται  στα  τρία  (3 ) εξάμηνα, στα οποία περιλαμβάνεται και οχρόνος εκπόνησης και κρίσης της μεταπτυχιακής διπλωματικής εργασίας και δεν μπορεί να υπερβαίνει τα (6)   έξι εξάμηνα.</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ab/>
      </w:r>
      <w:r w:rsidRPr="00024702">
        <w:rPr>
          <w:rFonts w:asciiTheme="majorHAnsi" w:hAnsiTheme="majorHAnsi"/>
          <w:sz w:val="22"/>
          <w:szCs w:val="22"/>
        </w:rPr>
        <w:tab/>
        <w:t xml:space="preserve">Στους μεταπτυχιακούς/κες φοιτητές/τριες προβλέπεται σύμφωνα με την παρ. 2 του άρθρου 33 του Ν. 4485/2017 (114 Α΄) η δυνατότητα  </w:t>
      </w:r>
      <w:r w:rsidRPr="00024702">
        <w:rPr>
          <w:rFonts w:asciiTheme="majorHAnsi" w:hAnsiTheme="majorHAnsi"/>
          <w:b/>
          <w:sz w:val="22"/>
          <w:szCs w:val="22"/>
        </w:rPr>
        <w:t>μερικής φοίτησης</w:t>
      </w:r>
      <w:r w:rsidRPr="00024702">
        <w:rPr>
          <w:rFonts w:asciiTheme="majorHAnsi" w:hAnsiTheme="majorHAnsi"/>
          <w:sz w:val="22"/>
          <w:szCs w:val="22"/>
        </w:rPr>
        <w:t xml:space="preserve"> για εργαζόμενους/νες</w:t>
      </w:r>
      <w:r w:rsidR="008058A5">
        <w:rPr>
          <w:rFonts w:asciiTheme="majorHAnsi" w:hAnsiTheme="majorHAnsi"/>
          <w:sz w:val="22"/>
          <w:szCs w:val="22"/>
        </w:rPr>
        <w:t xml:space="preserve"> </w:t>
      </w:r>
      <w:r w:rsidRPr="00024702">
        <w:rPr>
          <w:rFonts w:asciiTheme="majorHAnsi" w:hAnsiTheme="majorHAnsi"/>
          <w:sz w:val="22"/>
          <w:szCs w:val="22"/>
        </w:rPr>
        <w:t>φοιτητές /</w:t>
      </w:r>
      <w:r w:rsidR="008058A5">
        <w:rPr>
          <w:rFonts w:asciiTheme="majorHAnsi" w:hAnsiTheme="majorHAnsi"/>
          <w:sz w:val="22"/>
          <w:szCs w:val="22"/>
        </w:rPr>
        <w:t xml:space="preserve"> </w:t>
      </w:r>
      <w:r w:rsidRPr="00024702">
        <w:rPr>
          <w:rFonts w:asciiTheme="majorHAnsi" w:hAnsiTheme="majorHAnsi"/>
          <w:sz w:val="22"/>
          <w:szCs w:val="22"/>
        </w:rPr>
        <w:t>τριες, και για εξαιρετικές περιπτώσεις και για μη εργαζόμενους, η διάρκεια της οποίας δεν μπορεί να υπερβαίνει το διπλάσιο της κανονικής φοίτησης. Μερική φοίτηση προβλέπεται για ιδιαίτερες εξαιρετικά σοβαρές περιπτώσεις, για τις οποίες αποφασίζει η Συνέλευση του Τμήματος  ορίζονται στον οικείο Κανονισμό Μεταπτυχιακών Σπουδών, και σύμφωνα με τις οποίες μεταπτυχιακός/κη φοιτητής/τρια αδυνατεί να ανταποκριθεί στις ελάχιστες απαιτήσεις του προγράμματος «πλήρους» φοίτησης.</w:t>
      </w:r>
    </w:p>
    <w:p w:rsidR="00F210B4" w:rsidRPr="00024702" w:rsidRDefault="00F210B4" w:rsidP="00024702">
      <w:pPr>
        <w:tabs>
          <w:tab w:val="left" w:pos="851"/>
          <w:tab w:val="left" w:pos="1134"/>
        </w:tabs>
        <w:jc w:val="both"/>
        <w:rPr>
          <w:rFonts w:asciiTheme="majorHAnsi" w:hAnsiTheme="majorHAnsi"/>
          <w:sz w:val="22"/>
          <w:szCs w:val="22"/>
        </w:rPr>
      </w:pPr>
      <w:r w:rsidRPr="00024702">
        <w:rPr>
          <w:rFonts w:asciiTheme="majorHAnsi" w:hAnsiTheme="majorHAnsi"/>
          <w:sz w:val="22"/>
          <w:szCs w:val="22"/>
        </w:rPr>
        <w:tab/>
        <w:t xml:space="preserve">Επίσης στους μεταπτυχιακούς/κες φοιτητές/τριες μπορεί να χορηγηθεί, κατόπιν υποβολής σχετικής αίτησης, προσωρινή </w:t>
      </w:r>
      <w:r w:rsidRPr="00024702">
        <w:rPr>
          <w:rFonts w:asciiTheme="majorHAnsi" w:hAnsiTheme="majorHAnsi"/>
          <w:b/>
          <w:sz w:val="22"/>
          <w:szCs w:val="22"/>
        </w:rPr>
        <w:t>αναστολή των σπουδών</w:t>
      </w:r>
      <w:r w:rsidRPr="00024702">
        <w:rPr>
          <w:rFonts w:asciiTheme="majorHAnsi" w:hAnsiTheme="majorHAnsi"/>
          <w:sz w:val="22"/>
          <w:szCs w:val="22"/>
        </w:rPr>
        <w:t>, που δεν μπορεί να υπερβαίνει τα δύο (2)  συνεχόμενα εξάμηνα. Μετά τη λήξη της αναστολής φοίτησης, ο φοιτητής είναι υποχρεωμένος να παρακολουθήσει όλα τα μαθήματα, σεμινάρια, πρακτικές ασκήσεις κ.λπ. στα οποία δεν έχει αξιολογηθεί επιτυχώς πριν από την αναστολή φοίτησής του. Ο μεταπτυχιακός φοιτητής, ο οποίος λαμβάνει αναστολή φοίτησης, όταν επανέλθει στη φοίτησή του εξακολουθεί να υπάγεται στο καθεστώς φοίτησης του χρόνου εγγραφής του ως μεταπτυχιακού φοιτητή.Κατά τη διάρκεια της αναστολής, ο μεταπτυχιακός φοιτητής χάνει την ιδιότητα του φοιτητή. Ο χρόνος της αναστολής δεν προσμετρείται  στην ανώτατη διάρκεια της κανονικής φοίτησης.</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ab/>
        <w:t xml:space="preserve">Δύναται και μόνο σε εξαιρετικές περιπτώσεις να χορηγείται </w:t>
      </w:r>
      <w:r w:rsidRPr="00024702">
        <w:rPr>
          <w:rFonts w:asciiTheme="majorHAnsi" w:hAnsiTheme="majorHAnsi"/>
          <w:b/>
          <w:sz w:val="22"/>
          <w:szCs w:val="22"/>
        </w:rPr>
        <w:t>παράταση σπουδών</w:t>
      </w:r>
      <w:r w:rsidRPr="00024702">
        <w:rPr>
          <w:rFonts w:asciiTheme="majorHAnsi" w:hAnsiTheme="majorHAnsi"/>
          <w:sz w:val="22"/>
          <w:szCs w:val="22"/>
        </w:rPr>
        <w:t xml:space="preserve"> και μέχρι ένα έτος, κατόπιν αιτιολογημένης απόφα</w:t>
      </w:r>
      <w:r w:rsidR="00603C11" w:rsidRPr="00024702">
        <w:rPr>
          <w:rFonts w:asciiTheme="majorHAnsi" w:hAnsiTheme="majorHAnsi"/>
          <w:sz w:val="22"/>
          <w:szCs w:val="22"/>
        </w:rPr>
        <w:t>σης της Συνέλευσης του Τμήματος</w:t>
      </w:r>
      <w:r w:rsidRPr="00024702">
        <w:rPr>
          <w:rFonts w:asciiTheme="majorHAnsi" w:hAnsiTheme="majorHAnsi"/>
          <w:sz w:val="22"/>
          <w:szCs w:val="22"/>
        </w:rPr>
        <w:t>.</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ab/>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 xml:space="preserve">Για θέματα επανεξέτασης μαθημάτων σε οφειλόμενα μαθήματα ή </w:t>
      </w:r>
      <w:r w:rsidRPr="00024702">
        <w:rPr>
          <w:rFonts w:asciiTheme="majorHAnsi" w:hAnsiTheme="majorHAnsi"/>
          <w:b/>
          <w:sz w:val="22"/>
          <w:szCs w:val="22"/>
        </w:rPr>
        <w:t>διαγραφής</w:t>
      </w:r>
      <w:r w:rsidRPr="00024702">
        <w:rPr>
          <w:rFonts w:asciiTheme="majorHAnsi" w:hAnsiTheme="majorHAnsi"/>
          <w:sz w:val="22"/>
          <w:szCs w:val="22"/>
        </w:rPr>
        <w:t>αποφα</w:t>
      </w:r>
      <w:r w:rsidR="0021170F" w:rsidRPr="00024702">
        <w:rPr>
          <w:rFonts w:asciiTheme="majorHAnsi" w:hAnsiTheme="majorHAnsi"/>
          <w:sz w:val="22"/>
          <w:szCs w:val="22"/>
        </w:rPr>
        <w:t>ίνεται η Συνέλευση του Τμήματος</w:t>
      </w:r>
      <w:r w:rsidRPr="00024702">
        <w:rPr>
          <w:rFonts w:asciiTheme="majorHAnsi" w:hAnsiTheme="majorHAnsi"/>
          <w:sz w:val="22"/>
          <w:szCs w:val="22"/>
        </w:rPr>
        <w:t>, η οποία αποφασίζει για τους όρους της επανεξέτασης και τους λόγους διαγραφής και τους περιλαμβάνει στον οικείο Κανονισμό Μεταπτυχιακών Σπουδών.</w:t>
      </w:r>
    </w:p>
    <w:p w:rsidR="00F210B4" w:rsidRPr="00024702" w:rsidRDefault="00F210B4" w:rsidP="00024702">
      <w:pPr>
        <w:tabs>
          <w:tab w:val="left" w:pos="851"/>
          <w:tab w:val="left" w:pos="1134"/>
        </w:tabs>
        <w:jc w:val="both"/>
        <w:rPr>
          <w:rFonts w:asciiTheme="majorHAnsi" w:hAnsiTheme="majorHAnsi"/>
          <w:sz w:val="22"/>
          <w:szCs w:val="22"/>
        </w:rPr>
      </w:pPr>
      <w:r w:rsidRPr="00024702">
        <w:rPr>
          <w:rFonts w:asciiTheme="majorHAnsi" w:hAnsiTheme="majorHAnsi"/>
          <w:sz w:val="22"/>
          <w:szCs w:val="22"/>
        </w:rPr>
        <w:tab/>
        <w:t xml:space="preserve">Οι μεταπτυχιακοί φοιτητές που επιλέγονται, εγγράφονται και συμμετέχουν στα μεταπτυχιακά προγράμματα υπό τους όρους και τις προϋποθέσεις που προβλέπονται στον Κανονισμό Μεταπτυχιακών  Σπουδών. </w:t>
      </w:r>
    </w:p>
    <w:p w:rsidR="00603C11"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lastRenderedPageBreak/>
        <w:t>Οι μεταπτυχιακοί/κες φοιτητές/τριες έχουν όλα τα δικαιώματα, τις παροχές και τις διευκολύνσεις που προβλέπονται και για τους φοιτητές του πρώτου κύκλου σπουδών</w:t>
      </w:r>
      <w:r w:rsidR="00603C11" w:rsidRPr="00024702">
        <w:rPr>
          <w:rFonts w:asciiTheme="majorHAnsi" w:hAnsiTheme="majorHAnsi"/>
          <w:sz w:val="22"/>
          <w:szCs w:val="22"/>
        </w:rPr>
        <w:t>,</w:t>
      </w:r>
      <w:r w:rsidRPr="00024702">
        <w:rPr>
          <w:rFonts w:asciiTheme="majorHAnsi" w:hAnsiTheme="majorHAnsi"/>
          <w:b/>
          <w:sz w:val="22"/>
          <w:szCs w:val="22"/>
        </w:rPr>
        <w:t>πλην</w:t>
      </w:r>
      <w:r w:rsidRPr="00024702">
        <w:rPr>
          <w:rFonts w:asciiTheme="majorHAnsi" w:hAnsiTheme="majorHAnsi"/>
          <w:sz w:val="22"/>
          <w:szCs w:val="22"/>
        </w:rPr>
        <w:t xml:space="preserve"> του δικαιώματος παροχής δωρεάν διδακτικών συγγραμμάτων. </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Τα Ιδρύματα οφείλουν να εξασφαλίζουν διευκολύνσεις σε  μεταπτυχιακούς/κες φοιτητές/τριες με αναπηρία ή και ειδικές εκπαιδευτικές ανάγκες.</w:t>
      </w:r>
    </w:p>
    <w:p w:rsidR="003D7073" w:rsidRPr="00024702" w:rsidRDefault="003D7073" w:rsidP="00024702">
      <w:pPr>
        <w:autoSpaceDE w:val="0"/>
        <w:autoSpaceDN w:val="0"/>
        <w:adjustRightInd w:val="0"/>
        <w:jc w:val="both"/>
        <w:rPr>
          <w:rFonts w:asciiTheme="majorHAnsi" w:hAnsiTheme="majorHAnsi"/>
          <w:sz w:val="22"/>
          <w:szCs w:val="22"/>
        </w:rPr>
      </w:pPr>
    </w:p>
    <w:p w:rsidR="00F210B4" w:rsidRPr="00024702" w:rsidRDefault="003D7073" w:rsidP="00024702">
      <w:pPr>
        <w:autoSpaceDE w:val="0"/>
        <w:autoSpaceDN w:val="0"/>
        <w:adjustRightInd w:val="0"/>
        <w:jc w:val="both"/>
        <w:rPr>
          <w:rFonts w:asciiTheme="majorHAnsi" w:hAnsiTheme="majorHAnsi"/>
          <w:b/>
          <w:sz w:val="22"/>
          <w:szCs w:val="22"/>
        </w:rPr>
      </w:pPr>
      <w:r w:rsidRPr="00024702">
        <w:rPr>
          <w:rFonts w:asciiTheme="majorHAnsi" w:hAnsiTheme="majorHAnsi"/>
          <w:b/>
          <w:sz w:val="22"/>
          <w:szCs w:val="22"/>
        </w:rPr>
        <w:t>Τέλη</w:t>
      </w:r>
      <w:r w:rsidR="0021170F" w:rsidRPr="00024702">
        <w:rPr>
          <w:rFonts w:asciiTheme="majorHAnsi" w:hAnsiTheme="majorHAnsi"/>
          <w:b/>
          <w:sz w:val="22"/>
          <w:szCs w:val="22"/>
        </w:rPr>
        <w:t xml:space="preserve"> φοίτησης</w:t>
      </w:r>
    </w:p>
    <w:p w:rsidR="002C6AF4" w:rsidRPr="00024702" w:rsidRDefault="00F210B4" w:rsidP="00024702">
      <w:pPr>
        <w:spacing w:before="120"/>
        <w:jc w:val="both"/>
        <w:rPr>
          <w:rFonts w:asciiTheme="majorHAnsi" w:hAnsiTheme="majorHAnsi"/>
          <w:sz w:val="22"/>
          <w:szCs w:val="22"/>
        </w:rPr>
      </w:pPr>
      <w:r w:rsidRPr="00024702">
        <w:rPr>
          <w:rFonts w:asciiTheme="majorHAnsi" w:hAnsiTheme="majorHAnsi"/>
          <w:sz w:val="22"/>
          <w:szCs w:val="22"/>
        </w:rPr>
        <w:tab/>
      </w:r>
      <w:r w:rsidR="002C6AF4" w:rsidRPr="00024702">
        <w:rPr>
          <w:rFonts w:asciiTheme="majorHAnsi" w:hAnsiTheme="majorHAnsi"/>
          <w:sz w:val="22"/>
          <w:szCs w:val="22"/>
        </w:rPr>
        <w:t xml:space="preserve"> Το σύνολο των διδάκτρων του Π.Μ.Σ. για κάθε μεταπτυχιακό φοιτητή ανέρχεται στο ποσό των 2000 ευρώ, η δε καταβολή τους γίνεται σε δύο ισόποσες δόσεις: η πρώτη σε ειδικό λογαριασμό  του ΕΛΚΕ  κατά την αρχική εγγραφή στο Π.Μ.Σ., και η δεύτερη πριν από την έναρξη του 2</w:t>
      </w:r>
      <w:r w:rsidR="002C6AF4" w:rsidRPr="00024702">
        <w:rPr>
          <w:rFonts w:asciiTheme="majorHAnsi" w:hAnsiTheme="majorHAnsi"/>
          <w:sz w:val="22"/>
          <w:szCs w:val="22"/>
          <w:vertAlign w:val="superscript"/>
        </w:rPr>
        <w:t>ου</w:t>
      </w:r>
      <w:r w:rsidR="002C6AF4" w:rsidRPr="00024702">
        <w:rPr>
          <w:rFonts w:asciiTheme="majorHAnsi" w:hAnsiTheme="majorHAnsi"/>
          <w:sz w:val="22"/>
          <w:szCs w:val="22"/>
        </w:rPr>
        <w:t xml:space="preserve">  εξαμήνου, σε ειδικό λογαριασμό  του ΕΛΚΕ. Τα χρήματα αυτά αξιοποιούνται για τις ανάγκες που ανακύπτουν καθ' όλη τη διάρκεια λειτουργίας του προγράμματος και όχι μόνο στο εξάμηνο στο οποίο αντιστοιχούν. Ανάλογα με τη ζήτηση, η Σ.Ε. μπορεί, πριν από την κατ’ έτος προκήρυξη του προγράμματος, να αναπροσαρμόζει το ποσό των διδάκτρων.</w:t>
      </w:r>
    </w:p>
    <w:p w:rsidR="002C6AF4" w:rsidRPr="00024702" w:rsidRDefault="002C6AF4" w:rsidP="00024702">
      <w:pPr>
        <w:spacing w:before="120"/>
        <w:jc w:val="both"/>
        <w:rPr>
          <w:rFonts w:asciiTheme="majorHAnsi" w:hAnsiTheme="majorHAnsi"/>
          <w:sz w:val="22"/>
          <w:szCs w:val="22"/>
        </w:rPr>
      </w:pPr>
      <w:r w:rsidRPr="00024702">
        <w:rPr>
          <w:rFonts w:asciiTheme="majorHAnsi" w:hAnsiTheme="majorHAnsi"/>
          <w:sz w:val="22"/>
          <w:szCs w:val="22"/>
        </w:rPr>
        <w:t xml:space="preserve">Την οικονομική διαχείριση του ΠΜΣ αναλαμβάνει ο ΕΛΚΕ  </w:t>
      </w:r>
    </w:p>
    <w:p w:rsidR="002C6AF4" w:rsidRPr="00024702" w:rsidRDefault="002C6AF4" w:rsidP="00024702">
      <w:pPr>
        <w:spacing w:before="120"/>
        <w:jc w:val="both"/>
        <w:rPr>
          <w:rFonts w:asciiTheme="majorHAnsi" w:hAnsiTheme="majorHAnsi"/>
          <w:sz w:val="22"/>
          <w:szCs w:val="22"/>
        </w:rPr>
      </w:pPr>
      <w:r w:rsidRPr="00024702">
        <w:rPr>
          <w:rFonts w:asciiTheme="majorHAnsi" w:hAnsiTheme="majorHAnsi"/>
          <w:sz w:val="22"/>
          <w:szCs w:val="22"/>
        </w:rPr>
        <w:t>Η Σ.Ε. του ΠΜΣ αποφασίζει τη διάθ</w:t>
      </w:r>
      <w:r w:rsidR="0065687F" w:rsidRPr="00024702">
        <w:rPr>
          <w:rFonts w:asciiTheme="majorHAnsi" w:hAnsiTheme="majorHAnsi"/>
          <w:sz w:val="22"/>
          <w:szCs w:val="22"/>
        </w:rPr>
        <w:t>εση των οικονομικών πόρων του 30</w:t>
      </w:r>
      <w:r w:rsidRPr="00024702">
        <w:rPr>
          <w:rFonts w:asciiTheme="majorHAnsi" w:hAnsiTheme="majorHAnsi"/>
          <w:sz w:val="22"/>
          <w:szCs w:val="22"/>
        </w:rPr>
        <w:t>% των συνολικών εσόδων για</w:t>
      </w:r>
      <w:r w:rsidR="0065687F" w:rsidRPr="00024702">
        <w:rPr>
          <w:rFonts w:asciiTheme="majorHAnsi" w:hAnsiTheme="majorHAnsi"/>
          <w:sz w:val="22"/>
          <w:szCs w:val="22"/>
        </w:rPr>
        <w:t xml:space="preserve"> λειτουργικά έξοδα του προγράμματος (</w:t>
      </w:r>
      <w:r w:rsidRPr="00024702">
        <w:rPr>
          <w:rFonts w:asciiTheme="majorHAnsi" w:hAnsiTheme="majorHAnsi"/>
          <w:sz w:val="22"/>
          <w:szCs w:val="22"/>
        </w:rPr>
        <w:t xml:space="preserve"> αγορά υλικού, εξοπλισμό αιθουσών διδασκαλίας, εργαστηρίων, σπουδαστηρίων και γραφείων, προμήθεια βιβλίων, περιοδικές αμοιβές προσωπικού Γραμματείας κ.λπ</w:t>
      </w:r>
      <w:r w:rsidR="0065687F" w:rsidRPr="00024702">
        <w:rPr>
          <w:rFonts w:asciiTheme="majorHAnsi" w:hAnsiTheme="majorHAnsi"/>
          <w:sz w:val="22"/>
          <w:szCs w:val="22"/>
        </w:rPr>
        <w:t>)</w:t>
      </w:r>
      <w:r w:rsidRPr="00024702">
        <w:rPr>
          <w:rFonts w:asciiTheme="majorHAnsi" w:hAnsiTheme="majorHAnsi"/>
          <w:sz w:val="22"/>
          <w:szCs w:val="22"/>
        </w:rPr>
        <w:t>.</w:t>
      </w:r>
    </w:p>
    <w:p w:rsidR="002C6AF4" w:rsidRPr="00024702" w:rsidRDefault="0065687F" w:rsidP="00024702">
      <w:pPr>
        <w:spacing w:before="120"/>
        <w:jc w:val="both"/>
        <w:rPr>
          <w:rFonts w:asciiTheme="majorHAnsi" w:hAnsiTheme="majorHAnsi"/>
          <w:sz w:val="22"/>
          <w:szCs w:val="22"/>
        </w:rPr>
      </w:pPr>
      <w:r w:rsidRPr="00024702">
        <w:rPr>
          <w:rFonts w:asciiTheme="majorHAnsi" w:hAnsiTheme="majorHAnsi"/>
          <w:sz w:val="22"/>
          <w:szCs w:val="22"/>
        </w:rPr>
        <w:t>Ρ</w:t>
      </w:r>
      <w:r w:rsidR="002C6AF4" w:rsidRPr="00024702">
        <w:rPr>
          <w:rFonts w:asciiTheme="majorHAnsi" w:hAnsiTheme="majorHAnsi"/>
          <w:sz w:val="22"/>
          <w:szCs w:val="22"/>
        </w:rPr>
        <w:t xml:space="preserve">ητά συμφωνείται δια του παρόντος ότι το </w:t>
      </w:r>
      <w:r w:rsidRPr="00024702">
        <w:rPr>
          <w:rFonts w:asciiTheme="majorHAnsi" w:hAnsiTheme="majorHAnsi"/>
          <w:sz w:val="22"/>
          <w:szCs w:val="22"/>
        </w:rPr>
        <w:t xml:space="preserve"> εναπομείναν </w:t>
      </w:r>
      <w:r w:rsidR="002C6AF4" w:rsidRPr="00024702">
        <w:rPr>
          <w:rFonts w:asciiTheme="majorHAnsi" w:hAnsiTheme="majorHAnsi"/>
          <w:sz w:val="22"/>
          <w:szCs w:val="22"/>
        </w:rPr>
        <w:t xml:space="preserve">εκ του ως άνω </w:t>
      </w:r>
      <w:r w:rsidRPr="00024702">
        <w:rPr>
          <w:rFonts w:asciiTheme="majorHAnsi" w:hAnsiTheme="majorHAnsi"/>
          <w:sz w:val="22"/>
          <w:szCs w:val="22"/>
        </w:rPr>
        <w:t>ποσοστού 30</w:t>
      </w:r>
      <w:r w:rsidR="002C6AF4" w:rsidRPr="00024702">
        <w:rPr>
          <w:rFonts w:asciiTheme="majorHAnsi" w:hAnsiTheme="majorHAnsi"/>
          <w:sz w:val="22"/>
          <w:szCs w:val="22"/>
        </w:rPr>
        <w:t xml:space="preserve">% των συνολικών εσόδων, μετά την αφαίρεση των εξόδων για τη λειτουργία του Προγράμματος, θα διατίθεται κατ’ έτος στο καθένα από τα συνεργαζόμενα Τμήματα για τους προβλεπόμενους από το νόμο και από τις αποφάσεις των αρμοδίων οργάνων σκοπούς, όπως για την αναβάθμιση των υποδομών, τον εξοπλισμό των εργαστηρίων/σπουδαστηρίων, τον εξοπλισμό και εν γένει εμπλουτισμό Βιβλιοθήκης. </w:t>
      </w:r>
    </w:p>
    <w:p w:rsidR="0065687F" w:rsidRPr="00024702" w:rsidRDefault="002C6AF4" w:rsidP="00024702">
      <w:pPr>
        <w:spacing w:before="120"/>
        <w:jc w:val="both"/>
        <w:rPr>
          <w:rFonts w:asciiTheme="majorHAnsi" w:hAnsiTheme="majorHAnsi"/>
          <w:sz w:val="22"/>
          <w:szCs w:val="22"/>
        </w:rPr>
      </w:pPr>
      <w:r w:rsidRPr="00024702">
        <w:rPr>
          <w:rFonts w:asciiTheme="majorHAnsi" w:hAnsiTheme="majorHAnsi"/>
          <w:sz w:val="22"/>
          <w:szCs w:val="22"/>
        </w:rPr>
        <w:t xml:space="preserve">Τα κάθε είδους έσοδα του ΠΜΣ δύνανται να κατατίθενται εντόκως σε τραπεζικούς λογαριασμούς, με απόφαση </w:t>
      </w:r>
      <w:r w:rsidR="0065687F" w:rsidRPr="00024702">
        <w:rPr>
          <w:rFonts w:asciiTheme="majorHAnsi" w:hAnsiTheme="majorHAnsi"/>
          <w:sz w:val="22"/>
          <w:szCs w:val="22"/>
        </w:rPr>
        <w:t xml:space="preserve">ΕΛΚΕ </w:t>
      </w:r>
      <w:r w:rsidRPr="00024702">
        <w:rPr>
          <w:rFonts w:asciiTheme="majorHAnsi" w:hAnsiTheme="majorHAnsi"/>
          <w:sz w:val="22"/>
          <w:szCs w:val="22"/>
        </w:rPr>
        <w:t xml:space="preserve"> του ΑΠΘ, λαμβανόμενη με βάση το ύψος του εκάστοτε προσφερόμενου επιτοκίου σε συνδυασμό με την παρεχόμενη ασφάλεια των καταθέσεων.</w:t>
      </w:r>
    </w:p>
    <w:p w:rsidR="002C6AF4" w:rsidRPr="00024702" w:rsidRDefault="002C6AF4" w:rsidP="00024702">
      <w:pPr>
        <w:spacing w:before="120"/>
        <w:jc w:val="both"/>
        <w:rPr>
          <w:rFonts w:asciiTheme="majorHAnsi" w:hAnsiTheme="majorHAnsi"/>
          <w:sz w:val="22"/>
          <w:szCs w:val="22"/>
        </w:rPr>
      </w:pPr>
      <w:r w:rsidRPr="00024702">
        <w:rPr>
          <w:rFonts w:asciiTheme="majorHAnsi" w:hAnsiTheme="majorHAnsi"/>
          <w:sz w:val="22"/>
          <w:szCs w:val="22"/>
        </w:rPr>
        <w:t>ΗΣ</w:t>
      </w:r>
      <w:r w:rsidR="0065687F" w:rsidRPr="00024702">
        <w:rPr>
          <w:rFonts w:asciiTheme="majorHAnsi" w:hAnsiTheme="majorHAnsi"/>
          <w:sz w:val="22"/>
          <w:szCs w:val="22"/>
        </w:rPr>
        <w:t>.Ε.</w:t>
      </w:r>
      <w:r w:rsidRPr="00024702">
        <w:rPr>
          <w:rFonts w:asciiTheme="majorHAnsi" w:hAnsiTheme="majorHAnsi"/>
          <w:sz w:val="22"/>
          <w:szCs w:val="22"/>
        </w:rPr>
        <w:t xml:space="preserve"> του ΠΜΣ, αποφασίζει κάθε τυχόν αναγκαία αναπροσαρμογή του ύψους των διδάκτρων, τον καθορισμό  των αμοιβών των διδασκόντων και την αναπροσαρμογή αυτών.</w:t>
      </w:r>
    </w:p>
    <w:p w:rsidR="00F210B4" w:rsidRPr="00024702" w:rsidRDefault="002C6AF4" w:rsidP="00024702">
      <w:pPr>
        <w:spacing w:before="120"/>
        <w:jc w:val="both"/>
        <w:rPr>
          <w:rFonts w:asciiTheme="majorHAnsi" w:hAnsiTheme="majorHAnsi"/>
          <w:sz w:val="22"/>
          <w:szCs w:val="22"/>
        </w:rPr>
      </w:pPr>
      <w:r w:rsidRPr="00024702">
        <w:rPr>
          <w:rFonts w:asciiTheme="majorHAnsi" w:hAnsiTheme="majorHAnsi"/>
          <w:sz w:val="22"/>
          <w:szCs w:val="22"/>
        </w:rPr>
        <w:t xml:space="preserve">Αίτηση του φοιτητή για επιστροφή διδάκτρων ενός εξαμήνου επιτρέπεται μόνο εφόσον αυτός επικαλείται και αποδεικνύει επαρκώς τη συνδρομή εξαιρετικά σοβαρού λόγου για διακοπή της φοίτησης και η αίτησή του αυτή υποβληθεί </w:t>
      </w:r>
      <w:r w:rsidR="0065687F" w:rsidRPr="00024702">
        <w:rPr>
          <w:rFonts w:asciiTheme="majorHAnsi" w:hAnsiTheme="majorHAnsi"/>
          <w:sz w:val="22"/>
          <w:szCs w:val="22"/>
        </w:rPr>
        <w:t xml:space="preserve">της </w:t>
      </w:r>
      <w:r w:rsidRPr="00024702">
        <w:rPr>
          <w:rFonts w:asciiTheme="majorHAnsi" w:hAnsiTheme="majorHAnsi"/>
          <w:sz w:val="22"/>
          <w:szCs w:val="22"/>
        </w:rPr>
        <w:t>Σ</w:t>
      </w:r>
      <w:r w:rsidR="0065687F" w:rsidRPr="00024702">
        <w:rPr>
          <w:rFonts w:asciiTheme="majorHAnsi" w:hAnsiTheme="majorHAnsi"/>
          <w:sz w:val="22"/>
          <w:szCs w:val="22"/>
        </w:rPr>
        <w:t>.Ε.</w:t>
      </w:r>
      <w:r w:rsidRPr="00024702">
        <w:rPr>
          <w:rFonts w:asciiTheme="majorHAnsi" w:hAnsiTheme="majorHAnsi"/>
          <w:sz w:val="22"/>
          <w:szCs w:val="22"/>
        </w:rPr>
        <w:t xml:space="preserve"> του Π</w:t>
      </w:r>
      <w:r w:rsidR="0065687F" w:rsidRPr="00024702">
        <w:rPr>
          <w:rFonts w:asciiTheme="majorHAnsi" w:hAnsiTheme="majorHAnsi"/>
          <w:sz w:val="22"/>
          <w:szCs w:val="22"/>
        </w:rPr>
        <w:t>.</w:t>
      </w:r>
      <w:r w:rsidRPr="00024702">
        <w:rPr>
          <w:rFonts w:asciiTheme="majorHAnsi" w:hAnsiTheme="majorHAnsi"/>
          <w:sz w:val="22"/>
          <w:szCs w:val="22"/>
        </w:rPr>
        <w:t>Μ</w:t>
      </w:r>
      <w:r w:rsidR="0065687F" w:rsidRPr="00024702">
        <w:rPr>
          <w:rFonts w:asciiTheme="majorHAnsi" w:hAnsiTheme="majorHAnsi"/>
          <w:sz w:val="22"/>
          <w:szCs w:val="22"/>
        </w:rPr>
        <w:t>.</w:t>
      </w:r>
      <w:r w:rsidRPr="00024702">
        <w:rPr>
          <w:rFonts w:asciiTheme="majorHAnsi" w:hAnsiTheme="majorHAnsi"/>
          <w:sz w:val="22"/>
          <w:szCs w:val="22"/>
        </w:rPr>
        <w:t>Σ</w:t>
      </w:r>
      <w:r w:rsidR="0065687F" w:rsidRPr="00024702">
        <w:rPr>
          <w:rFonts w:asciiTheme="majorHAnsi" w:hAnsiTheme="majorHAnsi"/>
          <w:sz w:val="22"/>
          <w:szCs w:val="22"/>
        </w:rPr>
        <w:t>.</w:t>
      </w:r>
      <w:r w:rsidRPr="00024702">
        <w:rPr>
          <w:rFonts w:asciiTheme="majorHAnsi" w:hAnsiTheme="majorHAnsi"/>
          <w:sz w:val="22"/>
          <w:szCs w:val="22"/>
        </w:rPr>
        <w:t xml:space="preserve"> το αργότερο εντός είκοσι (20) ημερών από την έναρξη των μαθημάτων του εξαμήνου. </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Σε περίπτωση μη τήρησης των οικονομικών υποχρεώσεων, κατόπιν απόφασης της Συνέλευσης του Τμήματος ο μεταπτυχιακός/κη φοιτητής/τρια διαγράφεται.</w:t>
      </w:r>
    </w:p>
    <w:p w:rsidR="0021170F"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ab/>
        <w:t>Απαλλάσσονταιαπό τα τέλη φοίτησης, οι μεταπτυχιακοί φοιτητές των οποίων το εισόδημα (ατομικό ή οικογενειακό) δεν υπερβαίνει  το μεν ατομικό το εκατό τοις εκατό (100%), το δε οικογενειακό το εβδομήντα τοις εκατό (70%) του εθνικού διάμεσου ισοδύναμου εισοδήματος</w:t>
      </w:r>
      <w:r w:rsidR="00024702" w:rsidRPr="00024702">
        <w:rPr>
          <w:rFonts w:asciiTheme="majorHAnsi" w:hAnsiTheme="majorHAnsi"/>
          <w:sz w:val="22"/>
          <w:szCs w:val="22"/>
        </w:rPr>
        <w:t>.</w:t>
      </w:r>
      <w:r w:rsidRPr="00024702">
        <w:rPr>
          <w:rFonts w:asciiTheme="majorHAnsi" w:hAnsiTheme="majorHAnsi"/>
          <w:sz w:val="22"/>
          <w:szCs w:val="22"/>
        </w:rPr>
        <w:t>Τοεθνι</w:t>
      </w:r>
      <w:r w:rsidR="0021170F" w:rsidRPr="00024702">
        <w:rPr>
          <w:rFonts w:asciiTheme="majorHAnsi" w:hAnsiTheme="majorHAnsi"/>
          <w:sz w:val="22"/>
          <w:szCs w:val="22"/>
        </w:rPr>
        <w:t xml:space="preserve">κό </w:t>
      </w:r>
      <w:r w:rsidRPr="00024702">
        <w:rPr>
          <w:rFonts w:asciiTheme="majorHAnsi" w:hAnsiTheme="majorHAnsi"/>
          <w:sz w:val="22"/>
          <w:szCs w:val="22"/>
        </w:rPr>
        <w:t>διάμεσο ισοδύναμο</w:t>
      </w:r>
      <w:r w:rsidR="0021170F" w:rsidRPr="00024702">
        <w:rPr>
          <w:rFonts w:asciiTheme="majorHAnsi" w:hAnsiTheme="majorHAnsi"/>
          <w:sz w:val="22"/>
          <w:szCs w:val="22"/>
        </w:rPr>
        <w:t xml:space="preserve"> εισόδημα</w:t>
      </w:r>
      <w:r w:rsidRPr="00024702">
        <w:rPr>
          <w:rFonts w:asciiTheme="majorHAnsi" w:hAnsiTheme="majorHAnsi"/>
          <w:sz w:val="22"/>
          <w:szCs w:val="22"/>
        </w:rPr>
        <w:t xml:space="preserve"> καθορίζεται με βάση τα πλέον πρόσφατα δημοσιευμένα στοιχεία της ΕΛΣΤΑΤ.  Η απαλλαγή  αφορά  τη συμμετοχή σε ένα μόνο Π.Μ.Σ.  </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t xml:space="preserve">Οι απαλλασσόμενοι φοιτητές δεν ξεπερνούν το ποσοστό του τριάντα τοις εκατό (30%) του συνολικού αριθμού των φοιτητών που εισάγονται στο Π.Μ.Σ.. Σύμφωνα με το άρθρο 35 του Ν. 4485/2017, αν οι δικαιούχοι υπερβαίνουν το ανωτέρω ποσοστό, επιλέγονται με σειρά κατάταξης ξεκινώντας από αυτούς που έχουν το μικρότερο εισόδημα. Όσοι λαμβάνουν υποτροφία από άλλη πηγή δεν δικαιούνται απαλλαγής. </w:t>
      </w:r>
    </w:p>
    <w:p w:rsidR="00F210B4" w:rsidRPr="00024702" w:rsidRDefault="00F210B4" w:rsidP="00024702">
      <w:pPr>
        <w:autoSpaceDE w:val="0"/>
        <w:autoSpaceDN w:val="0"/>
        <w:adjustRightInd w:val="0"/>
        <w:jc w:val="both"/>
        <w:rPr>
          <w:rFonts w:asciiTheme="majorHAnsi" w:hAnsiTheme="majorHAnsi"/>
          <w:sz w:val="22"/>
          <w:szCs w:val="22"/>
        </w:rPr>
      </w:pPr>
      <w:r w:rsidRPr="00024702">
        <w:rPr>
          <w:rFonts w:asciiTheme="majorHAnsi" w:hAnsiTheme="majorHAnsi"/>
          <w:sz w:val="22"/>
          <w:szCs w:val="22"/>
        </w:rPr>
        <w:lastRenderedPageBreak/>
        <w:tab/>
        <w:t>Η αίτηση απαλλαγής τελών φοίτησης υποβάλλεται από τον ενδιαφερόμενο στο Τμήμα ύστερα από την ολοκλήρωση της διαδικασίας επιλογής των φοιτητών στο Π.Μ.Σ.  Σε καμία περίπτωση η οικονομική αδυναμία δεν αποτελεί λόγο μη επιλογής σε Π.Μ.Σ.</w:t>
      </w:r>
    </w:p>
    <w:p w:rsidR="00F210B4" w:rsidRPr="00024702" w:rsidRDefault="00F210B4" w:rsidP="00024702">
      <w:pPr>
        <w:autoSpaceDE w:val="0"/>
        <w:autoSpaceDN w:val="0"/>
        <w:adjustRightInd w:val="0"/>
        <w:jc w:val="both"/>
        <w:rPr>
          <w:rFonts w:asciiTheme="majorHAnsi" w:hAnsiTheme="majorHAnsi"/>
          <w:sz w:val="22"/>
          <w:szCs w:val="22"/>
        </w:rPr>
      </w:pPr>
    </w:p>
    <w:p w:rsidR="00F210B4" w:rsidRPr="00024702" w:rsidRDefault="00F210B4" w:rsidP="00024702">
      <w:pPr>
        <w:autoSpaceDE w:val="0"/>
        <w:autoSpaceDN w:val="0"/>
        <w:adjustRightInd w:val="0"/>
        <w:jc w:val="both"/>
        <w:rPr>
          <w:rFonts w:asciiTheme="majorHAnsi" w:hAnsiTheme="majorHAnsi"/>
          <w:b/>
          <w:sz w:val="22"/>
          <w:szCs w:val="22"/>
        </w:rPr>
      </w:pPr>
      <w:r w:rsidRPr="00024702">
        <w:rPr>
          <w:rFonts w:asciiTheme="majorHAnsi" w:hAnsiTheme="majorHAnsi"/>
          <w:b/>
          <w:sz w:val="22"/>
          <w:szCs w:val="22"/>
        </w:rPr>
        <w:t>Υποχρεώσεις των μεταπτυχιακών φοιτητών για την επιτυχή ολοκλ</w:t>
      </w:r>
      <w:r w:rsidR="00603C11" w:rsidRPr="00024702">
        <w:rPr>
          <w:rFonts w:asciiTheme="majorHAnsi" w:hAnsiTheme="majorHAnsi"/>
          <w:b/>
          <w:sz w:val="22"/>
          <w:szCs w:val="22"/>
        </w:rPr>
        <w:t>ήρωση  του Π.Μ.Σ. και τη λήψη Δ.Μ</w:t>
      </w:r>
      <w:r w:rsidRPr="00024702">
        <w:rPr>
          <w:rFonts w:asciiTheme="majorHAnsi" w:hAnsiTheme="majorHAnsi"/>
          <w:b/>
          <w:sz w:val="22"/>
          <w:szCs w:val="22"/>
        </w:rPr>
        <w:t>.</w:t>
      </w:r>
      <w:r w:rsidR="00603C11" w:rsidRPr="00024702">
        <w:rPr>
          <w:rFonts w:asciiTheme="majorHAnsi" w:hAnsiTheme="majorHAnsi"/>
          <w:b/>
          <w:sz w:val="22"/>
          <w:szCs w:val="22"/>
        </w:rPr>
        <w:t>Σ.</w:t>
      </w:r>
      <w:r w:rsidRPr="00024702">
        <w:rPr>
          <w:rFonts w:asciiTheme="majorHAnsi" w:hAnsiTheme="majorHAnsi"/>
          <w:b/>
          <w:sz w:val="22"/>
          <w:szCs w:val="22"/>
        </w:rPr>
        <w:tab/>
      </w:r>
    </w:p>
    <w:p w:rsidR="00F210B4" w:rsidRPr="00024702" w:rsidRDefault="00F210B4" w:rsidP="00024702">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Οι μεταπτυχιακοί φοιτητές είναι υποχρεωμένοι να : </w:t>
      </w:r>
    </w:p>
    <w:p w:rsidR="00F210B4" w:rsidRPr="00024702" w:rsidRDefault="00061962" w:rsidP="00024702">
      <w:pPr>
        <w:pStyle w:val="ListParagraph"/>
        <w:numPr>
          <w:ilvl w:val="0"/>
          <w:numId w:val="15"/>
        </w:numPr>
        <w:tabs>
          <w:tab w:val="left" w:pos="851"/>
          <w:tab w:val="left" w:pos="1134"/>
        </w:tabs>
        <w:suppressAutoHyphens w:val="0"/>
        <w:spacing w:after="0" w:line="240" w:lineRule="auto"/>
        <w:contextualSpacing/>
        <w:jc w:val="both"/>
        <w:rPr>
          <w:rFonts w:asciiTheme="majorHAnsi" w:hAnsiTheme="majorHAnsi"/>
        </w:rPr>
      </w:pPr>
      <w:r w:rsidRPr="00024702">
        <w:rPr>
          <w:rFonts w:asciiTheme="majorHAnsi" w:hAnsiTheme="majorHAnsi"/>
        </w:rPr>
        <w:t>π</w:t>
      </w:r>
      <w:r w:rsidR="00F210B4" w:rsidRPr="00024702">
        <w:rPr>
          <w:rFonts w:asciiTheme="majorHAnsi" w:hAnsiTheme="majorHAnsi"/>
        </w:rPr>
        <w:t>αρακολουθούν ανελλιπώς τις παραδόσεις, τα εργαστήρια και τις λοιπές δραστηριότητες που προβλέπονται για κάθε μάθημα. Το επιτρεπτό όριο απουσιών, αδιακρίτως αν πρόκειται για απουσίες δικαιολογημένες ή μη, είναι μέχρι τέσσερεις (4) τετράωρες διαλέξεις. Εάν ο μεταπτυχιακός φοιτητής συγκεντρ</w:t>
      </w:r>
      <w:r w:rsidRPr="00024702">
        <w:rPr>
          <w:rFonts w:asciiTheme="majorHAnsi" w:hAnsiTheme="majorHAnsi"/>
        </w:rPr>
        <w:t>ώνει πέντε (5) απουσίες</w:t>
      </w:r>
      <w:r w:rsidR="00F210B4" w:rsidRPr="00024702">
        <w:rPr>
          <w:rFonts w:asciiTheme="majorHAnsi" w:hAnsiTheme="majorHAnsi"/>
        </w:rPr>
        <w:t xml:space="preserve"> ή περισσότερες, θα πρέπει να παρακολουθήσει εκ νέου το </w:t>
      </w:r>
      <w:r w:rsidRPr="00024702">
        <w:rPr>
          <w:rFonts w:asciiTheme="majorHAnsi" w:hAnsiTheme="majorHAnsi"/>
        </w:rPr>
        <w:t xml:space="preserve"> πρόγραμμα</w:t>
      </w:r>
      <w:r w:rsidR="00F210B4" w:rsidRPr="00024702">
        <w:rPr>
          <w:rFonts w:asciiTheme="majorHAnsi" w:hAnsiTheme="majorHAnsi"/>
        </w:rPr>
        <w:t xml:space="preserve">. Στην περίπτωση αυτή υπόκειται εκ νέου στη διαδικασία αξιολόγησης, οπότε, αν και για δεύτερη φορά συγκεντρώσει πέντε (5) απουσίες, ή αποτύχει στην εξέταση του μαθήματος, διαγράφεται από το πρόγραμμα. </w:t>
      </w:r>
    </w:p>
    <w:p w:rsidR="00F210B4" w:rsidRPr="00024702" w:rsidRDefault="00061962" w:rsidP="00024702">
      <w:pPr>
        <w:pStyle w:val="ListParagraph"/>
        <w:numPr>
          <w:ilvl w:val="0"/>
          <w:numId w:val="15"/>
        </w:numPr>
        <w:suppressAutoHyphens w:val="0"/>
        <w:spacing w:after="0" w:line="240" w:lineRule="auto"/>
        <w:contextualSpacing/>
        <w:jc w:val="both"/>
        <w:rPr>
          <w:rFonts w:asciiTheme="majorHAnsi" w:hAnsiTheme="majorHAnsi"/>
        </w:rPr>
      </w:pPr>
      <w:r w:rsidRPr="00024702">
        <w:rPr>
          <w:rFonts w:asciiTheme="majorHAnsi" w:hAnsiTheme="majorHAnsi"/>
        </w:rPr>
        <w:t>υ</w:t>
      </w:r>
      <w:r w:rsidR="00F210B4" w:rsidRPr="00024702">
        <w:rPr>
          <w:rFonts w:asciiTheme="majorHAnsi" w:hAnsiTheme="majorHAnsi"/>
        </w:rPr>
        <w:t>ποβάλλουν μέσα στις προβλεπόμενες προθεσμίες τις απαιτούμενες εργασίες για κάθε μάθημα.</w:t>
      </w:r>
    </w:p>
    <w:p w:rsidR="00F210B4" w:rsidRPr="00024702" w:rsidRDefault="00061962" w:rsidP="00024702">
      <w:pPr>
        <w:pStyle w:val="ListParagraph"/>
        <w:numPr>
          <w:ilvl w:val="0"/>
          <w:numId w:val="15"/>
        </w:numPr>
        <w:suppressAutoHyphens w:val="0"/>
        <w:spacing w:after="0" w:line="240" w:lineRule="auto"/>
        <w:contextualSpacing/>
        <w:jc w:val="both"/>
        <w:rPr>
          <w:rFonts w:asciiTheme="majorHAnsi" w:hAnsiTheme="majorHAnsi"/>
        </w:rPr>
      </w:pPr>
      <w:r w:rsidRPr="00024702">
        <w:rPr>
          <w:rFonts w:asciiTheme="majorHAnsi" w:hAnsiTheme="majorHAnsi"/>
        </w:rPr>
        <w:t>π</w:t>
      </w:r>
      <w:r w:rsidR="00F210B4" w:rsidRPr="00024702">
        <w:rPr>
          <w:rFonts w:asciiTheme="majorHAnsi" w:hAnsiTheme="majorHAnsi"/>
        </w:rPr>
        <w:t>ροσέρχονται στις προβλεπόμενες εξετάσεις.</w:t>
      </w:r>
    </w:p>
    <w:p w:rsidR="00F210B4" w:rsidRPr="00024702" w:rsidRDefault="00061962" w:rsidP="00024702">
      <w:pPr>
        <w:pStyle w:val="ListParagraph"/>
        <w:numPr>
          <w:ilvl w:val="0"/>
          <w:numId w:val="15"/>
        </w:numPr>
        <w:suppressAutoHyphens w:val="0"/>
        <w:spacing w:after="0" w:line="240" w:lineRule="auto"/>
        <w:contextualSpacing/>
        <w:jc w:val="both"/>
        <w:rPr>
          <w:rFonts w:asciiTheme="majorHAnsi" w:hAnsiTheme="majorHAnsi"/>
        </w:rPr>
      </w:pPr>
      <w:r w:rsidRPr="00024702">
        <w:rPr>
          <w:rFonts w:asciiTheme="majorHAnsi" w:hAnsiTheme="majorHAnsi"/>
        </w:rPr>
        <w:t>υ</w:t>
      </w:r>
      <w:r w:rsidR="00F210B4" w:rsidRPr="00024702">
        <w:rPr>
          <w:rFonts w:asciiTheme="majorHAnsi" w:hAnsiTheme="majorHAnsi"/>
        </w:rPr>
        <w:t>ποβάλλουν στη Γραμματεία, πριν από την αξιολόγηση της μεταπτυχιακής διπλωματικής τους εργασίας, υπεύθυνη δήλωση ότι σε αυτήν δεν περιέχονται στοιχεία λογοκλοπής.</w:t>
      </w:r>
    </w:p>
    <w:p w:rsidR="00F210B4" w:rsidRPr="00024702" w:rsidRDefault="00061962" w:rsidP="00024702">
      <w:pPr>
        <w:pStyle w:val="ListParagraph"/>
        <w:numPr>
          <w:ilvl w:val="0"/>
          <w:numId w:val="15"/>
        </w:numPr>
        <w:suppressAutoHyphens w:val="0"/>
        <w:spacing w:after="0" w:line="240" w:lineRule="auto"/>
        <w:contextualSpacing/>
        <w:jc w:val="both"/>
        <w:rPr>
          <w:rFonts w:asciiTheme="majorHAnsi" w:hAnsiTheme="majorHAnsi"/>
        </w:rPr>
      </w:pPr>
      <w:r w:rsidRPr="00024702">
        <w:rPr>
          <w:rFonts w:asciiTheme="majorHAnsi" w:hAnsiTheme="majorHAnsi"/>
        </w:rPr>
        <w:t>ε</w:t>
      </w:r>
      <w:r w:rsidR="00F210B4" w:rsidRPr="00024702">
        <w:rPr>
          <w:rFonts w:asciiTheme="majorHAnsi" w:hAnsiTheme="majorHAnsi"/>
        </w:rPr>
        <w:t xml:space="preserve">κπληρώνουν τις οικονομικές τους υποχρεώσεις στις ημερομηνίες που ορίζονται από τη Γραμματεία του προγράμματος. </w:t>
      </w:r>
    </w:p>
    <w:p w:rsidR="00F210B4" w:rsidRPr="00024702" w:rsidRDefault="00061962" w:rsidP="00024702">
      <w:pPr>
        <w:pStyle w:val="ListParagraph"/>
        <w:numPr>
          <w:ilvl w:val="0"/>
          <w:numId w:val="15"/>
        </w:numPr>
        <w:suppressAutoHyphens w:val="0"/>
        <w:spacing w:after="0" w:line="240" w:lineRule="auto"/>
        <w:contextualSpacing/>
        <w:jc w:val="both"/>
        <w:rPr>
          <w:rFonts w:asciiTheme="majorHAnsi" w:hAnsiTheme="majorHAnsi"/>
        </w:rPr>
      </w:pPr>
      <w:r w:rsidRPr="00024702">
        <w:rPr>
          <w:rFonts w:asciiTheme="majorHAnsi" w:hAnsiTheme="majorHAnsi"/>
        </w:rPr>
        <w:t>σ</w:t>
      </w:r>
      <w:r w:rsidR="00F210B4" w:rsidRPr="00024702">
        <w:rPr>
          <w:rFonts w:asciiTheme="majorHAnsi" w:hAnsiTheme="majorHAnsi"/>
        </w:rPr>
        <w:t>έβονται και να τηρούν τις αποφάσεις της Σ</w:t>
      </w:r>
      <w:r w:rsidRPr="00024702">
        <w:rPr>
          <w:rFonts w:asciiTheme="majorHAnsi" w:hAnsiTheme="majorHAnsi"/>
        </w:rPr>
        <w:t>.</w:t>
      </w:r>
      <w:r w:rsidR="00F210B4" w:rsidRPr="00024702">
        <w:rPr>
          <w:rFonts w:asciiTheme="majorHAnsi" w:hAnsiTheme="majorHAnsi"/>
        </w:rPr>
        <w:t>Ε</w:t>
      </w:r>
      <w:r w:rsidRPr="00024702">
        <w:rPr>
          <w:rFonts w:asciiTheme="majorHAnsi" w:hAnsiTheme="majorHAnsi"/>
        </w:rPr>
        <w:t>.</w:t>
      </w:r>
      <w:r w:rsidR="00F210B4" w:rsidRPr="00024702">
        <w:rPr>
          <w:rFonts w:asciiTheme="majorHAnsi" w:hAnsiTheme="majorHAnsi"/>
        </w:rPr>
        <w:t>, καθώς και την ακαδημαϊκή δεοντολογία.</w:t>
      </w:r>
    </w:p>
    <w:p w:rsidR="00134301" w:rsidRPr="00024702" w:rsidRDefault="00F210B4" w:rsidP="00024702">
      <w:pPr>
        <w:jc w:val="both"/>
        <w:rPr>
          <w:rFonts w:asciiTheme="majorHAnsi" w:hAnsiTheme="majorHAnsi"/>
          <w:sz w:val="22"/>
          <w:szCs w:val="22"/>
        </w:rPr>
      </w:pPr>
      <w:r w:rsidRPr="00024702">
        <w:rPr>
          <w:rFonts w:asciiTheme="majorHAnsi" w:hAnsiTheme="majorHAnsi"/>
          <w:sz w:val="22"/>
          <w:szCs w:val="22"/>
        </w:rPr>
        <w:t>Η μη τήρηση όλων των παραπάνω, χωρίς σοβαρή και τεκμηριωμένη δικαιολογία, αποτελεί λόγο αποκλεισμού του φοιτητή από το πρόγραμμα.</w:t>
      </w:r>
    </w:p>
    <w:p w:rsidR="00F210B4" w:rsidRPr="00024702" w:rsidRDefault="00F210B4" w:rsidP="00024702">
      <w:pPr>
        <w:ind w:firstLine="720"/>
        <w:jc w:val="both"/>
        <w:rPr>
          <w:rFonts w:asciiTheme="majorHAnsi" w:hAnsiTheme="majorHAnsi"/>
          <w:sz w:val="22"/>
          <w:szCs w:val="22"/>
        </w:rPr>
      </w:pPr>
      <w:r w:rsidRPr="00024702">
        <w:rPr>
          <w:rFonts w:asciiTheme="majorHAnsi" w:hAnsiTheme="majorHAnsi"/>
          <w:sz w:val="22"/>
          <w:szCs w:val="22"/>
        </w:rPr>
        <w:t>Οι υπότροφοι φοιτητές είναι επιπλέον υποχρεωμένοι, με απόφαση της Σ</w:t>
      </w:r>
      <w:r w:rsidR="00061962" w:rsidRPr="00024702">
        <w:rPr>
          <w:rFonts w:asciiTheme="majorHAnsi" w:hAnsiTheme="majorHAnsi"/>
          <w:sz w:val="22"/>
          <w:szCs w:val="22"/>
        </w:rPr>
        <w:t>.</w:t>
      </w:r>
      <w:r w:rsidRPr="00024702">
        <w:rPr>
          <w:rFonts w:asciiTheme="majorHAnsi" w:hAnsiTheme="majorHAnsi"/>
          <w:sz w:val="22"/>
          <w:szCs w:val="22"/>
        </w:rPr>
        <w:t>Ε</w:t>
      </w:r>
      <w:r w:rsidR="00061962" w:rsidRPr="00024702">
        <w:rPr>
          <w:rFonts w:asciiTheme="majorHAnsi" w:hAnsiTheme="majorHAnsi"/>
          <w:sz w:val="22"/>
          <w:szCs w:val="22"/>
        </w:rPr>
        <w:t>.</w:t>
      </w:r>
      <w:r w:rsidRPr="00024702">
        <w:rPr>
          <w:rFonts w:asciiTheme="majorHAnsi" w:hAnsiTheme="majorHAnsi"/>
          <w:sz w:val="22"/>
          <w:szCs w:val="22"/>
        </w:rPr>
        <w:t>, να προσφέρουν έργο υποστηρικτικό στα μαθήματα, στα Εργαστήρια και στην Έρευνα για το Π</w:t>
      </w:r>
      <w:r w:rsidR="00061962" w:rsidRPr="00024702">
        <w:rPr>
          <w:rFonts w:asciiTheme="majorHAnsi" w:hAnsiTheme="majorHAnsi"/>
          <w:sz w:val="22"/>
          <w:szCs w:val="22"/>
        </w:rPr>
        <w:t>.</w:t>
      </w:r>
      <w:r w:rsidRPr="00024702">
        <w:rPr>
          <w:rFonts w:asciiTheme="majorHAnsi" w:hAnsiTheme="majorHAnsi"/>
          <w:sz w:val="22"/>
          <w:szCs w:val="22"/>
        </w:rPr>
        <w:t>Μ</w:t>
      </w:r>
      <w:r w:rsidR="00061962" w:rsidRPr="00024702">
        <w:rPr>
          <w:rFonts w:asciiTheme="majorHAnsi" w:hAnsiTheme="majorHAnsi"/>
          <w:sz w:val="22"/>
          <w:szCs w:val="22"/>
        </w:rPr>
        <w:t>.</w:t>
      </w:r>
      <w:r w:rsidRPr="00024702">
        <w:rPr>
          <w:rFonts w:asciiTheme="majorHAnsi" w:hAnsiTheme="majorHAnsi"/>
          <w:sz w:val="22"/>
          <w:szCs w:val="22"/>
        </w:rPr>
        <w:t xml:space="preserve">Σ. </w:t>
      </w:r>
    </w:p>
    <w:p w:rsidR="0021170F" w:rsidRPr="00024702" w:rsidRDefault="0021170F" w:rsidP="00024702">
      <w:pPr>
        <w:tabs>
          <w:tab w:val="left" w:pos="851"/>
          <w:tab w:val="left" w:pos="1134"/>
        </w:tabs>
        <w:jc w:val="both"/>
        <w:rPr>
          <w:rFonts w:asciiTheme="majorHAnsi" w:hAnsiTheme="majorHAnsi"/>
          <w:sz w:val="22"/>
          <w:szCs w:val="22"/>
        </w:rPr>
      </w:pPr>
      <w:r w:rsidRPr="00024702">
        <w:rPr>
          <w:rFonts w:asciiTheme="majorHAnsi" w:hAnsiTheme="majorHAnsi"/>
          <w:sz w:val="22"/>
          <w:szCs w:val="22"/>
        </w:rPr>
        <w:tab/>
        <w:t>Αν ο μεταπτυχιακός φοιτητής αποτύχει στην εξέταση μαθήματος ή μαθημάτων, ούτως ώστε σύμφωνα με όσα ορίζονται στον κανονισμό Π.Μ.Σ. θεωρείται ότι δεν έχει ολοκληρώσει επιτυχώς το πρόγραμμα, εξετάζεται, ύστερα από αίτησή του, από τριμελή επιτροπή μελών Δ.Ε.Π. της σχολής</w:t>
      </w:r>
      <w:r w:rsidR="00061962" w:rsidRPr="00024702">
        <w:rPr>
          <w:rFonts w:asciiTheme="majorHAnsi" w:hAnsiTheme="majorHAnsi"/>
          <w:sz w:val="22"/>
          <w:szCs w:val="22"/>
        </w:rPr>
        <w:t>,</w:t>
      </w:r>
      <w:r w:rsidRPr="00024702">
        <w:rPr>
          <w:rFonts w:asciiTheme="majorHAnsi" w:hAnsiTheme="majorHAnsi"/>
          <w:sz w:val="22"/>
          <w:szCs w:val="22"/>
        </w:rPr>
        <w:t xml:space="preserve"> οι οποίοι έχουν ίδιο</w:t>
      </w:r>
      <w:r w:rsidR="00061962" w:rsidRPr="00024702">
        <w:rPr>
          <w:rFonts w:asciiTheme="majorHAnsi" w:hAnsiTheme="majorHAnsi"/>
          <w:sz w:val="22"/>
          <w:szCs w:val="22"/>
        </w:rPr>
        <w:t xml:space="preserve"> ή συναφές γνωστικό αντικείμενο</w:t>
      </w:r>
      <w:r w:rsidRPr="00024702">
        <w:rPr>
          <w:rFonts w:asciiTheme="majorHAnsi" w:hAnsiTheme="majorHAnsi"/>
          <w:sz w:val="22"/>
          <w:szCs w:val="22"/>
        </w:rPr>
        <w:t xml:space="preserve"> με το εξεταζόμενο μάθημα και ορίζονται από τη συνέλευση  του τμήματος. Εξαιρείται ο υπεύθυνος </w:t>
      </w:r>
      <w:r w:rsidR="007E2C57" w:rsidRPr="00024702">
        <w:rPr>
          <w:rFonts w:asciiTheme="majorHAnsi" w:hAnsiTheme="majorHAnsi"/>
          <w:sz w:val="22"/>
          <w:szCs w:val="22"/>
        </w:rPr>
        <w:t>διδάσκων</w:t>
      </w:r>
      <w:r w:rsidR="00061962" w:rsidRPr="00024702">
        <w:rPr>
          <w:rFonts w:asciiTheme="majorHAnsi" w:hAnsiTheme="majorHAnsi"/>
          <w:sz w:val="22"/>
          <w:szCs w:val="22"/>
        </w:rPr>
        <w:t xml:space="preserve"> του εξεταζομένου μαθήματος</w:t>
      </w:r>
      <w:r w:rsidRPr="00024702">
        <w:rPr>
          <w:rFonts w:asciiTheme="majorHAnsi" w:hAnsiTheme="majorHAnsi"/>
          <w:sz w:val="22"/>
          <w:szCs w:val="22"/>
        </w:rPr>
        <w:t>.</w:t>
      </w:r>
    </w:p>
    <w:p w:rsidR="0021170F" w:rsidRPr="00024702" w:rsidRDefault="00061962" w:rsidP="00024702">
      <w:pPr>
        <w:tabs>
          <w:tab w:val="left" w:pos="851"/>
          <w:tab w:val="left" w:pos="1134"/>
        </w:tabs>
        <w:jc w:val="both"/>
        <w:rPr>
          <w:rFonts w:asciiTheme="majorHAnsi" w:hAnsiTheme="majorHAnsi"/>
          <w:sz w:val="22"/>
          <w:szCs w:val="22"/>
        </w:rPr>
      </w:pPr>
      <w:r w:rsidRPr="00024702">
        <w:rPr>
          <w:rFonts w:asciiTheme="majorHAnsi" w:hAnsiTheme="majorHAnsi"/>
          <w:sz w:val="22"/>
          <w:szCs w:val="22"/>
        </w:rPr>
        <w:t>Ο</w:t>
      </w:r>
      <w:r w:rsidR="0021170F" w:rsidRPr="00024702">
        <w:rPr>
          <w:rFonts w:asciiTheme="majorHAnsi" w:hAnsiTheme="majorHAnsi"/>
          <w:sz w:val="22"/>
          <w:szCs w:val="22"/>
        </w:rPr>
        <w:t xml:space="preserve"> φοιτητής</w:t>
      </w:r>
      <w:r w:rsidRPr="00024702">
        <w:rPr>
          <w:rFonts w:asciiTheme="majorHAnsi" w:hAnsiTheme="majorHAnsi"/>
          <w:sz w:val="22"/>
          <w:szCs w:val="22"/>
        </w:rPr>
        <w:t xml:space="preserve">, προκειμένου να εγκριθεί, </w:t>
      </w:r>
      <w:r w:rsidR="0021170F" w:rsidRPr="00024702">
        <w:rPr>
          <w:rFonts w:asciiTheme="majorHAnsi" w:hAnsiTheme="majorHAnsi"/>
          <w:sz w:val="22"/>
          <w:szCs w:val="22"/>
        </w:rPr>
        <w:t xml:space="preserve"> οφείλει να </w:t>
      </w:r>
      <w:r w:rsidR="00F417DA" w:rsidRPr="00024702">
        <w:rPr>
          <w:rFonts w:asciiTheme="majorHAnsi" w:hAnsiTheme="majorHAnsi"/>
          <w:sz w:val="22"/>
          <w:szCs w:val="22"/>
        </w:rPr>
        <w:t>υποστηρίξει</w:t>
      </w:r>
      <w:r w:rsidR="0021170F" w:rsidRPr="00024702">
        <w:rPr>
          <w:rFonts w:asciiTheme="majorHAnsi" w:hAnsiTheme="majorHAnsi"/>
          <w:sz w:val="22"/>
          <w:szCs w:val="22"/>
        </w:rPr>
        <w:t xml:space="preserve"> την διπλωματική του εργασία ενώπιον εξεταστικής επιτροπής</w:t>
      </w:r>
      <w:r w:rsidRPr="00024702">
        <w:rPr>
          <w:rFonts w:asciiTheme="majorHAnsi" w:hAnsiTheme="majorHAnsi"/>
          <w:sz w:val="22"/>
          <w:szCs w:val="22"/>
        </w:rPr>
        <w:t xml:space="preserve">. </w:t>
      </w:r>
    </w:p>
    <w:p w:rsidR="00F210B4" w:rsidRDefault="00F210B4" w:rsidP="00F210B4">
      <w:pPr>
        <w:tabs>
          <w:tab w:val="left" w:pos="851"/>
          <w:tab w:val="left" w:pos="1134"/>
        </w:tabs>
        <w:jc w:val="both"/>
        <w:rPr>
          <w:rFonts w:ascii="Arial Narrow" w:hAnsi="Arial Narrow"/>
        </w:rPr>
      </w:pPr>
    </w:p>
    <w:p w:rsidR="00321AB5" w:rsidRPr="0059354E" w:rsidRDefault="00321AB5" w:rsidP="00321AB5">
      <w:pPr>
        <w:pStyle w:val="15"/>
        <w:widowControl w:val="0"/>
        <w:shd w:val="clear" w:color="auto" w:fill="D9D9D9"/>
        <w:spacing w:after="0" w:line="240" w:lineRule="auto"/>
        <w:jc w:val="center"/>
        <w:rPr>
          <w:rFonts w:asciiTheme="majorHAnsi" w:hAnsiTheme="majorHAnsi" w:cs="Times New Roman"/>
        </w:rPr>
      </w:pPr>
      <w:r w:rsidRPr="0059354E">
        <w:rPr>
          <w:rFonts w:asciiTheme="majorHAnsi" w:hAnsiTheme="majorHAnsi"/>
          <w:b/>
          <w:bCs/>
        </w:rPr>
        <w:t>Άρθρο 6</w:t>
      </w:r>
    </w:p>
    <w:p w:rsidR="00321AB5" w:rsidRPr="0059354E" w:rsidRDefault="00321AB5" w:rsidP="00321AB5">
      <w:pPr>
        <w:pStyle w:val="15"/>
        <w:widowControl w:val="0"/>
        <w:shd w:val="clear" w:color="auto" w:fill="D9D9D9"/>
        <w:spacing w:after="0" w:line="240" w:lineRule="auto"/>
        <w:jc w:val="center"/>
        <w:rPr>
          <w:rFonts w:asciiTheme="majorHAnsi" w:hAnsiTheme="majorHAnsi" w:cs="Times New Roman"/>
        </w:rPr>
      </w:pPr>
      <w:r w:rsidRPr="0059354E">
        <w:rPr>
          <w:rFonts w:asciiTheme="majorHAnsi" w:hAnsiTheme="majorHAnsi"/>
          <w:b/>
          <w:bCs/>
        </w:rPr>
        <w:t>Πρόγραμμα Σπουδών-Έλεγχος Γνώσεων</w:t>
      </w:r>
    </w:p>
    <w:p w:rsidR="00321AB5" w:rsidRPr="0059354E" w:rsidRDefault="00321AB5" w:rsidP="00321AB5">
      <w:pPr>
        <w:pStyle w:val="15"/>
        <w:widowControl w:val="0"/>
        <w:shd w:val="clear" w:color="auto" w:fill="D9D9D9"/>
        <w:spacing w:after="0" w:line="240" w:lineRule="auto"/>
        <w:jc w:val="center"/>
        <w:rPr>
          <w:rFonts w:asciiTheme="majorHAnsi" w:hAnsiTheme="majorHAnsi" w:cs="Times New Roman"/>
        </w:rPr>
      </w:pPr>
      <w:r w:rsidRPr="0059354E">
        <w:rPr>
          <w:rFonts w:asciiTheme="majorHAnsi" w:hAnsiTheme="majorHAnsi"/>
          <w:b/>
          <w:bCs/>
        </w:rPr>
        <w:t xml:space="preserve">(άρθρα </w:t>
      </w:r>
      <w:r w:rsidRPr="0059354E">
        <w:rPr>
          <w:rFonts w:asciiTheme="majorHAnsi" w:hAnsiTheme="majorHAnsi"/>
          <w:b/>
          <w:bCs/>
          <w:lang w:val="ru-RU"/>
        </w:rPr>
        <w:t xml:space="preserve">34 </w:t>
      </w:r>
      <w:r w:rsidRPr="0059354E">
        <w:rPr>
          <w:rFonts w:asciiTheme="majorHAnsi" w:hAnsiTheme="majorHAnsi"/>
          <w:b/>
          <w:bCs/>
        </w:rPr>
        <w:t>και 45 του Ν. 4485/2017)</w:t>
      </w:r>
    </w:p>
    <w:p w:rsidR="00321AB5" w:rsidRDefault="00321AB5" w:rsidP="00F210B4">
      <w:pPr>
        <w:tabs>
          <w:tab w:val="left" w:pos="851"/>
          <w:tab w:val="left" w:pos="1134"/>
        </w:tabs>
        <w:jc w:val="both"/>
        <w:rPr>
          <w:rFonts w:ascii="Arial Narrow" w:hAnsi="Arial Narrow"/>
        </w:rPr>
      </w:pPr>
    </w:p>
    <w:p w:rsidR="00D85356" w:rsidRPr="00321AB5" w:rsidRDefault="00D85356" w:rsidP="00D85356">
      <w:pPr>
        <w:jc w:val="both"/>
        <w:rPr>
          <w:rFonts w:asciiTheme="majorHAnsi" w:hAnsiTheme="majorHAnsi"/>
          <w:color w:val="000000"/>
          <w:spacing w:val="1"/>
          <w:sz w:val="22"/>
          <w:szCs w:val="22"/>
        </w:rPr>
      </w:pPr>
      <w:r w:rsidRPr="00321AB5">
        <w:rPr>
          <w:rFonts w:asciiTheme="majorHAnsi" w:hAnsiTheme="majorHAnsi"/>
          <w:spacing w:val="1"/>
          <w:sz w:val="22"/>
          <w:szCs w:val="22"/>
        </w:rPr>
        <w:t xml:space="preserve">Το Π.Μ.Σ. απονέμει ενιαίο Μεταπτυχιακό Δίπλωμα Ειδίκευσης (ΜΔΕ) </w:t>
      </w:r>
      <w:r w:rsidRPr="00321AB5">
        <w:rPr>
          <w:rFonts w:asciiTheme="majorHAnsi" w:hAnsiTheme="majorHAnsi"/>
          <w:sz w:val="22"/>
          <w:szCs w:val="22"/>
        </w:rPr>
        <w:t xml:space="preserve">« </w:t>
      </w:r>
      <w:r w:rsidRPr="00321AB5">
        <w:rPr>
          <w:rFonts w:asciiTheme="majorHAnsi" w:hAnsiTheme="majorHAnsi"/>
          <w:b/>
          <w:sz w:val="22"/>
          <w:szCs w:val="22"/>
        </w:rPr>
        <w:t>Εξειδίκευση στην νοσηλευτική των Μονάδων Εντατικής Θεραπείας</w:t>
      </w:r>
      <w:r w:rsidRPr="00321AB5">
        <w:rPr>
          <w:rFonts w:asciiTheme="majorHAnsi" w:hAnsiTheme="majorHAnsi"/>
          <w:color w:val="000000"/>
          <w:sz w:val="22"/>
          <w:szCs w:val="22"/>
        </w:rPr>
        <w:t>» (</w:t>
      </w:r>
      <w:r w:rsidRPr="00321AB5">
        <w:rPr>
          <w:rFonts w:asciiTheme="majorHAnsi" w:hAnsiTheme="majorHAnsi"/>
          <w:color w:val="000000"/>
          <w:sz w:val="22"/>
          <w:szCs w:val="22"/>
          <w:lang w:val="en-US"/>
        </w:rPr>
        <w:t>MSc</w:t>
      </w:r>
      <w:bookmarkStart w:id="1" w:name="OLE_LINK10"/>
      <w:bookmarkStart w:id="2" w:name="OLE_LINK11"/>
      <w:bookmarkStart w:id="3" w:name="OLE_LINK12"/>
      <w:r w:rsidRPr="00321AB5">
        <w:rPr>
          <w:rFonts w:asciiTheme="majorHAnsi" w:hAnsiTheme="majorHAnsi"/>
          <w:color w:val="000000"/>
          <w:sz w:val="22"/>
          <w:szCs w:val="22"/>
        </w:rPr>
        <w:t>“</w:t>
      </w:r>
      <w:bookmarkEnd w:id="1"/>
      <w:bookmarkEnd w:id="2"/>
      <w:bookmarkEnd w:id="3"/>
      <w:r w:rsidRPr="00321AB5">
        <w:rPr>
          <w:rFonts w:asciiTheme="majorHAnsi" w:hAnsiTheme="majorHAnsi"/>
          <w:color w:val="000000"/>
          <w:sz w:val="22"/>
          <w:szCs w:val="22"/>
          <w:lang w:val="en-US"/>
        </w:rPr>
        <w:t>CriticalCareNursing</w:t>
      </w:r>
      <w:r w:rsidRPr="00321AB5">
        <w:rPr>
          <w:rFonts w:asciiTheme="majorHAnsi" w:hAnsiTheme="majorHAnsi"/>
          <w:color w:val="000000"/>
          <w:sz w:val="22"/>
          <w:szCs w:val="22"/>
        </w:rPr>
        <w:t xml:space="preserve"> ”)</w:t>
      </w:r>
      <w:r w:rsidRPr="00321AB5">
        <w:rPr>
          <w:rFonts w:asciiTheme="majorHAnsi" w:hAnsiTheme="majorHAnsi"/>
          <w:color w:val="000000"/>
          <w:spacing w:val="1"/>
          <w:sz w:val="22"/>
          <w:szCs w:val="22"/>
        </w:rPr>
        <w:t xml:space="preserve"> στις εξής  </w:t>
      </w:r>
      <w:r w:rsidR="007E2C57" w:rsidRPr="00321AB5">
        <w:rPr>
          <w:rFonts w:asciiTheme="majorHAnsi" w:hAnsiTheme="majorHAnsi"/>
          <w:color w:val="000000"/>
          <w:spacing w:val="1"/>
          <w:sz w:val="22"/>
          <w:szCs w:val="22"/>
        </w:rPr>
        <w:t xml:space="preserve"> δύο (2</w:t>
      </w:r>
      <w:r w:rsidRPr="00321AB5">
        <w:rPr>
          <w:rFonts w:asciiTheme="majorHAnsi" w:hAnsiTheme="majorHAnsi"/>
          <w:color w:val="000000"/>
          <w:spacing w:val="1"/>
          <w:sz w:val="22"/>
          <w:szCs w:val="22"/>
        </w:rPr>
        <w:t>) κατευθύνσεις:</w:t>
      </w:r>
    </w:p>
    <w:p w:rsidR="00D85356" w:rsidRPr="00321AB5" w:rsidRDefault="00D85356" w:rsidP="00D85356">
      <w:pPr>
        <w:jc w:val="both"/>
        <w:rPr>
          <w:rFonts w:asciiTheme="majorHAnsi" w:hAnsiTheme="majorHAnsi"/>
          <w:color w:val="000000"/>
          <w:spacing w:val="1"/>
          <w:sz w:val="22"/>
          <w:szCs w:val="22"/>
        </w:rPr>
      </w:pPr>
    </w:p>
    <w:p w:rsidR="00D85356" w:rsidRPr="00321AB5" w:rsidRDefault="00D85356" w:rsidP="00D85356">
      <w:pPr>
        <w:pStyle w:val="ListParagraph1"/>
        <w:tabs>
          <w:tab w:val="left" w:pos="284"/>
        </w:tabs>
        <w:spacing w:line="240" w:lineRule="auto"/>
        <w:ind w:left="0"/>
        <w:jc w:val="both"/>
        <w:rPr>
          <w:rFonts w:asciiTheme="majorHAnsi" w:hAnsiTheme="majorHAnsi" w:cs="Times New Roman"/>
        </w:rPr>
      </w:pPr>
      <w:r w:rsidRPr="00321AB5">
        <w:rPr>
          <w:rFonts w:asciiTheme="majorHAnsi" w:hAnsiTheme="majorHAnsi" w:cs="Times New Roman"/>
          <w:spacing w:val="1"/>
        </w:rPr>
        <w:t>Α)</w:t>
      </w:r>
      <w:r w:rsidRPr="00321AB5">
        <w:rPr>
          <w:rFonts w:asciiTheme="majorHAnsi" w:hAnsiTheme="majorHAnsi" w:cs="Times New Roman"/>
        </w:rPr>
        <w:t xml:space="preserve"> Λοιμώξεις</w:t>
      </w:r>
    </w:p>
    <w:p w:rsidR="00D85356" w:rsidRPr="00321AB5" w:rsidRDefault="00D85356" w:rsidP="002F7735">
      <w:pPr>
        <w:pStyle w:val="ListParagraph1"/>
        <w:tabs>
          <w:tab w:val="left" w:pos="284"/>
        </w:tabs>
        <w:spacing w:line="240" w:lineRule="auto"/>
        <w:ind w:left="0"/>
        <w:jc w:val="both"/>
        <w:rPr>
          <w:rFonts w:asciiTheme="majorHAnsi" w:hAnsiTheme="majorHAnsi" w:cs="Times New Roman"/>
        </w:rPr>
      </w:pPr>
      <w:r w:rsidRPr="00321AB5">
        <w:rPr>
          <w:rFonts w:asciiTheme="majorHAnsi" w:hAnsiTheme="majorHAnsi" w:cs="Times New Roman"/>
          <w:spacing w:val="1"/>
        </w:rPr>
        <w:t>Β)</w:t>
      </w:r>
      <w:r w:rsidRPr="00321AB5">
        <w:rPr>
          <w:rFonts w:asciiTheme="majorHAnsi" w:hAnsiTheme="majorHAnsi" w:cs="Times New Roman"/>
        </w:rPr>
        <w:t xml:space="preserve"> Τεχνητή διατροφή</w:t>
      </w:r>
    </w:p>
    <w:p w:rsidR="00AB72CB" w:rsidRPr="00321AB5" w:rsidRDefault="00AB72CB" w:rsidP="003D1618">
      <w:pPr>
        <w:pStyle w:val="ListParagraph"/>
        <w:numPr>
          <w:ilvl w:val="0"/>
          <w:numId w:val="17"/>
        </w:numPr>
        <w:autoSpaceDE w:val="0"/>
        <w:autoSpaceDN w:val="0"/>
        <w:adjustRightInd w:val="0"/>
        <w:jc w:val="both"/>
        <w:rPr>
          <w:rFonts w:asciiTheme="majorHAnsi" w:hAnsiTheme="majorHAnsi"/>
        </w:rPr>
      </w:pPr>
      <w:r w:rsidRPr="00321AB5">
        <w:rPr>
          <w:rFonts w:asciiTheme="majorHAnsi" w:hAnsiTheme="majorHAnsi"/>
        </w:rPr>
        <w:t xml:space="preserve">Η διδασκαλία των μαθημάτων γίνεται στην Ελληνική γλώσσα.  </w:t>
      </w:r>
    </w:p>
    <w:p w:rsidR="00AB72CB" w:rsidRPr="00321AB5" w:rsidRDefault="00AB72CB" w:rsidP="00AB72CB">
      <w:pPr>
        <w:pStyle w:val="ListParagraph"/>
        <w:numPr>
          <w:ilvl w:val="0"/>
          <w:numId w:val="16"/>
        </w:numPr>
        <w:tabs>
          <w:tab w:val="left" w:pos="851"/>
          <w:tab w:val="left" w:pos="1134"/>
        </w:tabs>
        <w:jc w:val="both"/>
        <w:rPr>
          <w:rFonts w:asciiTheme="majorHAnsi" w:hAnsiTheme="majorHAnsi"/>
        </w:rPr>
      </w:pPr>
      <w:r w:rsidRPr="00321AB5">
        <w:rPr>
          <w:rFonts w:asciiTheme="majorHAnsi" w:hAnsiTheme="majorHAnsi"/>
        </w:rPr>
        <w:lastRenderedPageBreak/>
        <w:t>Η διδασκαλία των μαθημάτων γίνεται κάθε 2</w:t>
      </w:r>
      <w:r w:rsidRPr="00321AB5">
        <w:rPr>
          <w:rFonts w:asciiTheme="majorHAnsi" w:hAnsiTheme="majorHAnsi"/>
          <w:vertAlign w:val="superscript"/>
        </w:rPr>
        <w:t>ο</w:t>
      </w:r>
      <w:r w:rsidRPr="00321AB5">
        <w:rPr>
          <w:rFonts w:asciiTheme="majorHAnsi" w:hAnsiTheme="majorHAnsi"/>
        </w:rPr>
        <w:t xml:space="preserve"> και 4</w:t>
      </w:r>
      <w:r w:rsidRPr="00321AB5">
        <w:rPr>
          <w:rFonts w:asciiTheme="majorHAnsi" w:hAnsiTheme="majorHAnsi"/>
          <w:vertAlign w:val="superscript"/>
        </w:rPr>
        <w:t>ο</w:t>
      </w:r>
      <w:r w:rsidRPr="00321AB5">
        <w:rPr>
          <w:rFonts w:asciiTheme="majorHAnsi" w:hAnsiTheme="majorHAnsi"/>
        </w:rPr>
        <w:t xml:space="preserve">   Σάββατο του μήνα  για να διευκολύνονται οι εργαζόμενοι ή ασκούντες επάγγελμα μεταπτυχιακοί φοιτητές.  </w:t>
      </w:r>
    </w:p>
    <w:p w:rsidR="00AB72CB" w:rsidRPr="00321AB5" w:rsidRDefault="00AB72CB" w:rsidP="00AB72CB">
      <w:pPr>
        <w:pStyle w:val="ListParagraph"/>
        <w:numPr>
          <w:ilvl w:val="0"/>
          <w:numId w:val="16"/>
        </w:numPr>
        <w:tabs>
          <w:tab w:val="left" w:pos="851"/>
          <w:tab w:val="left" w:pos="1134"/>
        </w:tabs>
        <w:jc w:val="both"/>
        <w:rPr>
          <w:rFonts w:asciiTheme="majorHAnsi" w:hAnsiTheme="majorHAnsi"/>
        </w:rPr>
      </w:pPr>
      <w:r w:rsidRPr="00321AB5">
        <w:rPr>
          <w:rFonts w:asciiTheme="majorHAnsi" w:hAnsiTheme="majorHAnsi"/>
        </w:rPr>
        <w:t xml:space="preserve">Το Π.Μ.Σ. διαρθρώνεται σε  δύο (2) διδακτικά ακαδημαϊκά  εξάμηνα, διάρκειας  8 και 9  διδακτικών  συναντήσεων  αντίστοιχα.  </w:t>
      </w:r>
      <w:r w:rsidR="00DF4B1A" w:rsidRPr="00321AB5">
        <w:rPr>
          <w:rFonts w:asciiTheme="majorHAnsi" w:hAnsiTheme="majorHAnsi"/>
        </w:rPr>
        <w:t xml:space="preserve">Κάθε διδακτική συνάντηση διαρκεί 4-6 ώρες. </w:t>
      </w:r>
      <w:r w:rsidRPr="00321AB5">
        <w:rPr>
          <w:rFonts w:asciiTheme="majorHAnsi" w:hAnsiTheme="majorHAnsi"/>
        </w:rPr>
        <w:t>Κάθε μά</w:t>
      </w:r>
      <w:r w:rsidR="00DF4B1A" w:rsidRPr="00321AB5">
        <w:rPr>
          <w:rFonts w:asciiTheme="majorHAnsi" w:hAnsiTheme="majorHAnsi"/>
        </w:rPr>
        <w:t xml:space="preserve">θημα διδάσκεται τέσσερις έως </w:t>
      </w:r>
      <w:r w:rsidR="00412407" w:rsidRPr="00321AB5">
        <w:rPr>
          <w:rFonts w:asciiTheme="majorHAnsi" w:hAnsiTheme="majorHAnsi"/>
        </w:rPr>
        <w:t>δεκατέσσερις (4-14</w:t>
      </w:r>
      <w:r w:rsidRPr="00321AB5">
        <w:rPr>
          <w:rFonts w:asciiTheme="majorHAnsi" w:hAnsiTheme="majorHAnsi"/>
        </w:rPr>
        <w:t xml:space="preserve">) ώρες  </w:t>
      </w:r>
      <w:r w:rsidR="00412407" w:rsidRPr="00321AB5">
        <w:rPr>
          <w:rFonts w:asciiTheme="majorHAnsi" w:hAnsiTheme="majorHAnsi"/>
        </w:rPr>
        <w:t>κατανεμημένες σε  αντίστοιχες   διδακτικές συναντήσεις</w:t>
      </w:r>
      <w:r w:rsidRPr="00321AB5">
        <w:rPr>
          <w:rFonts w:asciiTheme="majorHAnsi" w:hAnsiTheme="majorHAnsi"/>
        </w:rPr>
        <w:t>.</w:t>
      </w:r>
    </w:p>
    <w:p w:rsidR="00AB72CB" w:rsidRPr="00321AB5" w:rsidRDefault="00AB72CB" w:rsidP="00AB72CB">
      <w:pPr>
        <w:pStyle w:val="ListParagraph"/>
        <w:numPr>
          <w:ilvl w:val="0"/>
          <w:numId w:val="16"/>
        </w:numPr>
        <w:tabs>
          <w:tab w:val="left" w:pos="851"/>
          <w:tab w:val="left" w:pos="1134"/>
        </w:tabs>
        <w:jc w:val="both"/>
        <w:rPr>
          <w:rFonts w:asciiTheme="majorHAnsi" w:hAnsiTheme="majorHAnsi"/>
        </w:rPr>
      </w:pPr>
      <w:r w:rsidRPr="00321AB5">
        <w:rPr>
          <w:rFonts w:asciiTheme="majorHAnsi" w:hAnsiTheme="majorHAnsi"/>
        </w:rPr>
        <w:t>Η έναρξη και λήξη των εξαμήνων καθορίζεται από την Σ.Ε.  Ενδεικτικά, το χειμερινό εξάμηνο αρχίζει το  5</w:t>
      </w:r>
      <w:r w:rsidRPr="00321AB5">
        <w:rPr>
          <w:rFonts w:asciiTheme="majorHAnsi" w:hAnsiTheme="majorHAnsi"/>
          <w:vertAlign w:val="superscript"/>
        </w:rPr>
        <w:t>ο</w:t>
      </w:r>
      <w:r w:rsidRPr="00321AB5">
        <w:rPr>
          <w:rFonts w:asciiTheme="majorHAnsi" w:hAnsiTheme="majorHAnsi"/>
        </w:rPr>
        <w:t xml:space="preserve">Σάββατο του  Σεπτεμβρίου  και διαρκεί 8 Σάββατα.   Το εαρινό εξάμηνο αρχίζει το  </w:t>
      </w:r>
      <w:r w:rsidR="003D1618" w:rsidRPr="00321AB5">
        <w:rPr>
          <w:rFonts w:asciiTheme="majorHAnsi" w:hAnsiTheme="majorHAnsi"/>
        </w:rPr>
        <w:t>4</w:t>
      </w:r>
      <w:r w:rsidRPr="00321AB5">
        <w:rPr>
          <w:rFonts w:asciiTheme="majorHAnsi" w:hAnsiTheme="majorHAnsi"/>
          <w:vertAlign w:val="superscript"/>
        </w:rPr>
        <w:t>ο</w:t>
      </w:r>
      <w:r w:rsidRPr="00321AB5">
        <w:rPr>
          <w:rFonts w:asciiTheme="majorHAnsi" w:hAnsiTheme="majorHAnsi"/>
        </w:rPr>
        <w:t xml:space="preserve"> Σάββατο του Φεβρουαρίου και διαρκεί  9 Σάββατα.</w:t>
      </w:r>
    </w:p>
    <w:p w:rsidR="00AB72CB" w:rsidRPr="00321AB5" w:rsidRDefault="00AB72CB" w:rsidP="00AB72CB">
      <w:pPr>
        <w:pStyle w:val="ListParagraph"/>
        <w:numPr>
          <w:ilvl w:val="0"/>
          <w:numId w:val="16"/>
        </w:numPr>
        <w:tabs>
          <w:tab w:val="left" w:pos="851"/>
          <w:tab w:val="left" w:pos="1134"/>
        </w:tabs>
        <w:jc w:val="both"/>
        <w:rPr>
          <w:rFonts w:asciiTheme="majorHAnsi" w:hAnsiTheme="majorHAnsi"/>
        </w:rPr>
      </w:pPr>
      <w:r w:rsidRPr="00321AB5">
        <w:rPr>
          <w:rFonts w:asciiTheme="majorHAnsi" w:hAnsiTheme="majorHAnsi"/>
        </w:rPr>
        <w:t xml:space="preserve">Τα μαθήματα και των 2 εξαμήνων είναι υποχρεωτικά.    Στο </w:t>
      </w:r>
      <w:r w:rsidR="0011196C" w:rsidRPr="00321AB5">
        <w:rPr>
          <w:rFonts w:asciiTheme="majorHAnsi" w:hAnsiTheme="majorHAnsi"/>
        </w:rPr>
        <w:t>τέλος του 1</w:t>
      </w:r>
      <w:r w:rsidR="0011196C" w:rsidRPr="00321AB5">
        <w:rPr>
          <w:rFonts w:asciiTheme="majorHAnsi" w:hAnsiTheme="majorHAnsi"/>
          <w:vertAlign w:val="superscript"/>
        </w:rPr>
        <w:t>ου</w:t>
      </w:r>
      <w:r w:rsidR="0011196C" w:rsidRPr="00321AB5">
        <w:rPr>
          <w:rFonts w:asciiTheme="majorHAnsi" w:hAnsiTheme="majorHAnsi"/>
        </w:rPr>
        <w:t xml:space="preserve"> εξαμή</w:t>
      </w:r>
      <w:r w:rsidRPr="00321AB5">
        <w:rPr>
          <w:rFonts w:asciiTheme="majorHAnsi" w:hAnsiTheme="majorHAnsi"/>
        </w:rPr>
        <w:t>νο</w:t>
      </w:r>
      <w:r w:rsidR="0011196C" w:rsidRPr="00321AB5">
        <w:rPr>
          <w:rFonts w:asciiTheme="majorHAnsi" w:hAnsiTheme="majorHAnsi"/>
        </w:rPr>
        <w:t>υ</w:t>
      </w:r>
      <w:r w:rsidRPr="00321AB5">
        <w:rPr>
          <w:rFonts w:asciiTheme="majorHAnsi" w:hAnsiTheme="majorHAnsi"/>
        </w:rPr>
        <w:t xml:space="preserve"> οι φοιτητές καλούνται να ε</w:t>
      </w:r>
      <w:r w:rsidR="0011196C" w:rsidRPr="00321AB5">
        <w:rPr>
          <w:rFonts w:asciiTheme="majorHAnsi" w:hAnsiTheme="majorHAnsi"/>
        </w:rPr>
        <w:t xml:space="preserve">πιλέξουν εξειδίκευση, είτε στην Τεχνητή Διατροφή, είτε στις Λοιμώξεις </w:t>
      </w:r>
      <w:r w:rsidRPr="00321AB5">
        <w:rPr>
          <w:rFonts w:asciiTheme="majorHAnsi" w:hAnsiTheme="majorHAnsi"/>
        </w:rPr>
        <w:t xml:space="preserve"> και </w:t>
      </w:r>
      <w:r w:rsidR="0011196C" w:rsidRPr="00321AB5">
        <w:rPr>
          <w:rFonts w:asciiTheme="majorHAnsi" w:hAnsiTheme="majorHAnsi"/>
        </w:rPr>
        <w:t xml:space="preserve">  υποχρεούνται σε  πρακτική άσκηση</w:t>
      </w:r>
      <w:r w:rsidR="007E2C57" w:rsidRPr="00321AB5">
        <w:rPr>
          <w:rFonts w:asciiTheme="majorHAnsi" w:hAnsiTheme="majorHAnsi"/>
        </w:rPr>
        <w:t>,</w:t>
      </w:r>
      <w:r w:rsidR="0011196C" w:rsidRPr="00321AB5">
        <w:rPr>
          <w:rFonts w:asciiTheme="majorHAnsi" w:hAnsiTheme="majorHAnsi"/>
        </w:rPr>
        <w:t xml:space="preserve"> ή σε  εκπόνηση εργασίας αντίστοιχα. </w:t>
      </w:r>
      <w:r w:rsidR="00950EEB" w:rsidRPr="00321AB5">
        <w:rPr>
          <w:rFonts w:asciiTheme="majorHAnsi" w:hAnsiTheme="majorHAnsi"/>
        </w:rPr>
        <w:t>Στο Γ</w:t>
      </w:r>
      <w:r w:rsidRPr="00321AB5">
        <w:rPr>
          <w:rFonts w:asciiTheme="majorHAnsi" w:hAnsiTheme="majorHAnsi"/>
        </w:rPr>
        <w:t>΄ εξάμηνο οι φοιτητές εκπονούν τη Μεταπτυχιακή Διπλωματική Εργασία.</w:t>
      </w:r>
    </w:p>
    <w:p w:rsidR="00950EEB" w:rsidRPr="00321AB5" w:rsidRDefault="00AB72CB" w:rsidP="00950EEB">
      <w:pPr>
        <w:pStyle w:val="ListParagraph"/>
        <w:numPr>
          <w:ilvl w:val="0"/>
          <w:numId w:val="16"/>
        </w:numPr>
        <w:autoSpaceDE w:val="0"/>
        <w:autoSpaceDN w:val="0"/>
        <w:adjustRightInd w:val="0"/>
        <w:jc w:val="both"/>
        <w:rPr>
          <w:rFonts w:asciiTheme="majorHAnsi" w:hAnsiTheme="majorHAnsi"/>
        </w:rPr>
      </w:pPr>
      <w:r w:rsidRPr="00321AB5">
        <w:rPr>
          <w:rFonts w:asciiTheme="majorHAnsi" w:hAnsiTheme="majorHAnsi"/>
        </w:rPr>
        <w:t xml:space="preserve">Για την απόκτηση του Μεταπτυχιακού Διπλώματος Ειδίκευσης ο μεταπτυχιακός φοιτητής θα πρέπει να παρακολουθήσει και να εξετασθεί επιτυχώς σε </w:t>
      </w:r>
      <w:r w:rsidR="00950EEB" w:rsidRPr="00321AB5">
        <w:rPr>
          <w:rFonts w:asciiTheme="majorHAnsi" w:hAnsiTheme="majorHAnsi"/>
        </w:rPr>
        <w:t xml:space="preserve"> 8 μαθήματακατά το 1</w:t>
      </w:r>
      <w:r w:rsidR="00950EEB" w:rsidRPr="00321AB5">
        <w:rPr>
          <w:rFonts w:asciiTheme="majorHAnsi" w:hAnsiTheme="majorHAnsi"/>
          <w:vertAlign w:val="superscript"/>
        </w:rPr>
        <w:t>ο</w:t>
      </w:r>
      <w:r w:rsidR="00950EEB" w:rsidRPr="00321AB5">
        <w:rPr>
          <w:rFonts w:asciiTheme="majorHAnsi" w:hAnsiTheme="majorHAnsi"/>
        </w:rPr>
        <w:t xml:space="preserve"> εξάμηνο σπουδών και 9 μαθήματα κατά το 2</w:t>
      </w:r>
      <w:r w:rsidR="00950EEB" w:rsidRPr="00321AB5">
        <w:rPr>
          <w:rFonts w:asciiTheme="majorHAnsi" w:hAnsiTheme="majorHAnsi"/>
          <w:vertAlign w:val="superscript"/>
        </w:rPr>
        <w:t>ο</w:t>
      </w:r>
      <w:r w:rsidR="00950EEB" w:rsidRPr="00321AB5">
        <w:rPr>
          <w:rFonts w:asciiTheme="majorHAnsi" w:hAnsiTheme="majorHAnsi"/>
        </w:rPr>
        <w:t xml:space="preserve"> εξάμηνο σπουδών </w:t>
      </w:r>
      <w:r w:rsidRPr="00321AB5">
        <w:rPr>
          <w:rFonts w:asciiTheme="majorHAnsi" w:hAnsiTheme="majorHAnsi"/>
        </w:rPr>
        <w:t xml:space="preserve"> πλέον της διπλωματικής του εργασίας. </w:t>
      </w:r>
      <w:r w:rsidR="00950EEB" w:rsidRPr="00321AB5">
        <w:rPr>
          <w:rFonts w:asciiTheme="majorHAnsi" w:hAnsiTheme="majorHAnsi"/>
        </w:rPr>
        <w:t xml:space="preserve"> Ο έλεγχος στα επιμέρους μαθήματα γίνεται με γραπτές ή προφορικές εξετάσεις, εκπόνηση εργασιών ή συνδυασμό των ανωτέρω.</w:t>
      </w:r>
      <w:r w:rsidR="007E2C57" w:rsidRPr="00321AB5">
        <w:rPr>
          <w:rFonts w:asciiTheme="majorHAnsi" w:hAnsiTheme="majorHAnsi"/>
        </w:rPr>
        <w:t xml:space="preserve"> Η παρακολούθηση και εξέταση των μαθημάτων γίνεται στα εξάμηνα 1</w:t>
      </w:r>
      <w:r w:rsidR="007E2C57" w:rsidRPr="00321AB5">
        <w:rPr>
          <w:rFonts w:asciiTheme="majorHAnsi" w:hAnsiTheme="majorHAnsi"/>
          <w:vertAlign w:val="superscript"/>
        </w:rPr>
        <w:t>ο</w:t>
      </w:r>
      <w:r w:rsidR="007E2C57" w:rsidRPr="00321AB5">
        <w:rPr>
          <w:rFonts w:asciiTheme="majorHAnsi" w:hAnsiTheme="majorHAnsi"/>
        </w:rPr>
        <w:t xml:space="preserve"> και 2</w:t>
      </w:r>
      <w:r w:rsidR="007E2C57" w:rsidRPr="00321AB5">
        <w:rPr>
          <w:rFonts w:asciiTheme="majorHAnsi" w:hAnsiTheme="majorHAnsi"/>
          <w:vertAlign w:val="superscript"/>
        </w:rPr>
        <w:t>ο</w:t>
      </w:r>
      <w:r w:rsidR="007E2C57" w:rsidRPr="00321AB5">
        <w:rPr>
          <w:rFonts w:asciiTheme="majorHAnsi" w:hAnsiTheme="majorHAnsi"/>
        </w:rPr>
        <w:t xml:space="preserve">.   </w:t>
      </w:r>
    </w:p>
    <w:p w:rsidR="00AB72CB" w:rsidRPr="00321AB5" w:rsidRDefault="00950EEB" w:rsidP="0063688B">
      <w:pPr>
        <w:pStyle w:val="ListParagraph"/>
        <w:numPr>
          <w:ilvl w:val="0"/>
          <w:numId w:val="16"/>
        </w:numPr>
        <w:tabs>
          <w:tab w:val="left" w:pos="851"/>
          <w:tab w:val="left" w:pos="1134"/>
        </w:tabs>
        <w:jc w:val="both"/>
        <w:rPr>
          <w:rFonts w:asciiTheme="majorHAnsi" w:hAnsiTheme="majorHAnsi"/>
        </w:rPr>
      </w:pPr>
      <w:r w:rsidRPr="00321AB5">
        <w:rPr>
          <w:rFonts w:asciiTheme="majorHAnsi" w:hAnsiTheme="majorHAnsi"/>
        </w:rPr>
        <w:t>Μετά το πέρας του 2</w:t>
      </w:r>
      <w:r w:rsidRPr="00321AB5">
        <w:rPr>
          <w:rFonts w:asciiTheme="majorHAnsi" w:hAnsiTheme="majorHAnsi"/>
          <w:vertAlign w:val="superscript"/>
        </w:rPr>
        <w:t>ου</w:t>
      </w:r>
      <w:r w:rsidR="00AB72CB" w:rsidRPr="00321AB5">
        <w:rPr>
          <w:rFonts w:asciiTheme="majorHAnsi" w:hAnsiTheme="majorHAnsi"/>
        </w:rPr>
        <w:t xml:space="preserve">εξαμήνου, ο φοιτητής μπορεί να αναλάβει θέμα διπλωματικής εργασίας, κατά τη διαδικασία του οικείου άρθρου του παρόντος, εφόσον χρωστά μέχρι 2 μαθήματα, αλλά η εξέταση στη διπλωματική του εργασία γίνεται μόνον εφόσον έχει εξετασθεί επιτυχώς σε όλα τα μαθήματα των </w:t>
      </w:r>
      <w:r w:rsidRPr="00321AB5">
        <w:rPr>
          <w:rFonts w:asciiTheme="majorHAnsi" w:hAnsiTheme="majorHAnsi"/>
        </w:rPr>
        <w:t xml:space="preserve"> 1</w:t>
      </w:r>
      <w:r w:rsidRPr="00321AB5">
        <w:rPr>
          <w:rFonts w:asciiTheme="majorHAnsi" w:hAnsiTheme="majorHAnsi"/>
          <w:vertAlign w:val="superscript"/>
        </w:rPr>
        <w:t>ου</w:t>
      </w:r>
      <w:r w:rsidRPr="00321AB5">
        <w:rPr>
          <w:rFonts w:asciiTheme="majorHAnsi" w:hAnsiTheme="majorHAnsi"/>
        </w:rPr>
        <w:t xml:space="preserve"> και 2</w:t>
      </w:r>
      <w:r w:rsidRPr="00321AB5">
        <w:rPr>
          <w:rFonts w:asciiTheme="majorHAnsi" w:hAnsiTheme="majorHAnsi"/>
          <w:vertAlign w:val="superscript"/>
        </w:rPr>
        <w:t>ου</w:t>
      </w:r>
      <w:r w:rsidR="00AB72CB" w:rsidRPr="00321AB5">
        <w:rPr>
          <w:rFonts w:asciiTheme="majorHAnsi" w:hAnsiTheme="majorHAnsi"/>
        </w:rPr>
        <w:t>εξαμήνων.</w:t>
      </w:r>
      <w:r w:rsidRPr="00321AB5">
        <w:rPr>
          <w:rFonts w:asciiTheme="majorHAnsi" w:hAnsiTheme="majorHAnsi"/>
        </w:rPr>
        <w:t xml:space="preserve"> Η </w:t>
      </w:r>
      <w:r w:rsidR="00AB72CB" w:rsidRPr="00321AB5">
        <w:rPr>
          <w:rFonts w:asciiTheme="majorHAnsi" w:hAnsiTheme="majorHAnsi"/>
        </w:rPr>
        <w:t>Σ</w:t>
      </w:r>
      <w:r w:rsidRPr="00321AB5">
        <w:rPr>
          <w:rFonts w:asciiTheme="majorHAnsi" w:hAnsiTheme="majorHAnsi"/>
        </w:rPr>
        <w:t>.Ε.</w:t>
      </w:r>
      <w:r w:rsidR="00AB72CB" w:rsidRPr="00321AB5">
        <w:rPr>
          <w:rFonts w:asciiTheme="majorHAnsi" w:hAnsiTheme="majorHAnsi"/>
        </w:rPr>
        <w:t xml:space="preserve"> αποφασίζει τον ακριβή χρόνο εξέτασης στη διπλωματική εργασία, </w:t>
      </w:r>
      <w:r w:rsidRPr="00321AB5">
        <w:rPr>
          <w:rFonts w:asciiTheme="majorHAnsi" w:hAnsiTheme="majorHAnsi"/>
        </w:rPr>
        <w:t>αλλά όχι πριν την λήξη του 3</w:t>
      </w:r>
      <w:r w:rsidRPr="00321AB5">
        <w:rPr>
          <w:rFonts w:asciiTheme="majorHAnsi" w:hAnsiTheme="majorHAnsi"/>
          <w:vertAlign w:val="superscript"/>
        </w:rPr>
        <w:t>ου</w:t>
      </w:r>
      <w:r w:rsidR="00AB72CB" w:rsidRPr="00321AB5">
        <w:rPr>
          <w:rFonts w:asciiTheme="majorHAnsi" w:hAnsiTheme="majorHAnsi"/>
        </w:rPr>
        <w:t xml:space="preserve"> εξαμήνου σπουδών. Κάθε φοιτητής εξετάζεται στη διπλωματική του εργασία μόνο μία φορά, χωρίς δυνατότητα επανεξέτασης.</w:t>
      </w:r>
    </w:p>
    <w:p w:rsidR="00061962" w:rsidRPr="00321AB5" w:rsidRDefault="00061962" w:rsidP="00061962">
      <w:pPr>
        <w:autoSpaceDE w:val="0"/>
        <w:autoSpaceDN w:val="0"/>
        <w:adjustRightInd w:val="0"/>
        <w:jc w:val="both"/>
        <w:rPr>
          <w:rFonts w:asciiTheme="majorHAnsi" w:hAnsiTheme="majorHAnsi"/>
          <w:sz w:val="22"/>
          <w:szCs w:val="22"/>
        </w:rPr>
      </w:pPr>
      <w:r w:rsidRPr="00321AB5">
        <w:rPr>
          <w:rFonts w:asciiTheme="majorHAnsi" w:hAnsiTheme="majorHAnsi"/>
          <w:sz w:val="22"/>
          <w:szCs w:val="22"/>
        </w:rPr>
        <w:tab/>
        <w:t>Η βαθμολογική κλίμακα  για την αξιολόγηση της επίδοσης των μεταπτυχιακών φοιτητών  ορίζεται από μηδέν (0) έως δέκα (10), ως εξής:</w:t>
      </w:r>
    </w:p>
    <w:p w:rsidR="00061962" w:rsidRPr="00321AB5" w:rsidRDefault="00061962" w:rsidP="007E2C57">
      <w:pPr>
        <w:autoSpaceDE w:val="0"/>
        <w:autoSpaceDN w:val="0"/>
        <w:adjustRightInd w:val="0"/>
        <w:ind w:firstLine="720"/>
        <w:jc w:val="both"/>
        <w:rPr>
          <w:rFonts w:asciiTheme="majorHAnsi" w:hAnsiTheme="majorHAnsi"/>
          <w:sz w:val="22"/>
          <w:szCs w:val="22"/>
        </w:rPr>
      </w:pPr>
      <w:r w:rsidRPr="00321AB5">
        <w:rPr>
          <w:rFonts w:asciiTheme="majorHAnsi" w:hAnsiTheme="majorHAnsi"/>
          <w:sz w:val="22"/>
          <w:szCs w:val="22"/>
        </w:rPr>
        <w:t>Άριστα (8,5 έως 10)</w:t>
      </w:r>
    </w:p>
    <w:p w:rsidR="00061962" w:rsidRPr="00321AB5" w:rsidRDefault="00061962" w:rsidP="007E2C57">
      <w:pPr>
        <w:autoSpaceDE w:val="0"/>
        <w:autoSpaceDN w:val="0"/>
        <w:adjustRightInd w:val="0"/>
        <w:ind w:firstLine="720"/>
        <w:jc w:val="both"/>
        <w:rPr>
          <w:rFonts w:asciiTheme="majorHAnsi" w:hAnsiTheme="majorHAnsi"/>
          <w:sz w:val="22"/>
          <w:szCs w:val="22"/>
        </w:rPr>
      </w:pPr>
      <w:r w:rsidRPr="00321AB5">
        <w:rPr>
          <w:rFonts w:asciiTheme="majorHAnsi" w:hAnsiTheme="majorHAnsi"/>
          <w:sz w:val="22"/>
          <w:szCs w:val="22"/>
        </w:rPr>
        <w:t>Λίαν Καλώς (6,5 έως 8,5 μη συμπεριλαμβανομένου)</w:t>
      </w:r>
    </w:p>
    <w:p w:rsidR="00061962" w:rsidRPr="00321AB5" w:rsidRDefault="00061962" w:rsidP="007E2C57">
      <w:pPr>
        <w:autoSpaceDE w:val="0"/>
        <w:autoSpaceDN w:val="0"/>
        <w:adjustRightInd w:val="0"/>
        <w:ind w:firstLine="720"/>
        <w:jc w:val="both"/>
        <w:rPr>
          <w:rFonts w:asciiTheme="majorHAnsi" w:hAnsiTheme="majorHAnsi"/>
          <w:sz w:val="22"/>
          <w:szCs w:val="22"/>
        </w:rPr>
      </w:pPr>
      <w:r w:rsidRPr="00321AB5">
        <w:rPr>
          <w:rFonts w:asciiTheme="majorHAnsi" w:hAnsiTheme="majorHAnsi"/>
          <w:sz w:val="22"/>
          <w:szCs w:val="22"/>
        </w:rPr>
        <w:t>Καλώς (5 έως 6,5 μη συμπεριλαμβανομένου).</w:t>
      </w:r>
    </w:p>
    <w:p w:rsidR="00061962" w:rsidRPr="00321AB5" w:rsidRDefault="00061962" w:rsidP="00061962">
      <w:pPr>
        <w:autoSpaceDE w:val="0"/>
        <w:autoSpaceDN w:val="0"/>
        <w:adjustRightInd w:val="0"/>
        <w:jc w:val="both"/>
        <w:rPr>
          <w:rFonts w:asciiTheme="majorHAnsi" w:hAnsiTheme="majorHAnsi"/>
          <w:sz w:val="22"/>
          <w:szCs w:val="22"/>
        </w:rPr>
      </w:pPr>
      <w:r w:rsidRPr="00321AB5">
        <w:rPr>
          <w:rFonts w:asciiTheme="majorHAnsi" w:hAnsiTheme="majorHAnsi"/>
          <w:sz w:val="22"/>
          <w:szCs w:val="22"/>
        </w:rPr>
        <w:tab/>
        <w:t>Προβιβάσιμος βαθμός είναι το έξι (6) και οι μεγαλύτεροί του.</w:t>
      </w:r>
    </w:p>
    <w:p w:rsidR="00412407" w:rsidRPr="00321AB5" w:rsidRDefault="00412407" w:rsidP="00061962">
      <w:pPr>
        <w:autoSpaceDE w:val="0"/>
        <w:autoSpaceDN w:val="0"/>
        <w:adjustRightInd w:val="0"/>
        <w:jc w:val="both"/>
        <w:rPr>
          <w:rFonts w:asciiTheme="majorHAnsi" w:hAnsiTheme="majorHAnsi"/>
          <w:sz w:val="22"/>
          <w:szCs w:val="22"/>
        </w:rPr>
      </w:pPr>
    </w:p>
    <w:p w:rsidR="00061962" w:rsidRPr="00321AB5" w:rsidRDefault="00061962" w:rsidP="00024702">
      <w:pPr>
        <w:autoSpaceDE w:val="0"/>
        <w:autoSpaceDN w:val="0"/>
        <w:adjustRightInd w:val="0"/>
        <w:ind w:firstLine="720"/>
        <w:jc w:val="both"/>
        <w:rPr>
          <w:rFonts w:asciiTheme="majorHAnsi" w:hAnsiTheme="majorHAnsi"/>
          <w:sz w:val="22"/>
          <w:szCs w:val="22"/>
        </w:rPr>
      </w:pPr>
      <w:r w:rsidRPr="00321AB5">
        <w:rPr>
          <w:rFonts w:asciiTheme="majorHAnsi" w:hAnsiTheme="majorHAnsi"/>
          <w:sz w:val="22"/>
          <w:szCs w:val="22"/>
          <w:lang w:val="en-US"/>
        </w:rPr>
        <w:t>H</w:t>
      </w:r>
      <w:r w:rsidRPr="00321AB5">
        <w:rPr>
          <w:rFonts w:asciiTheme="majorHAnsi" w:hAnsiTheme="majorHAnsi"/>
          <w:sz w:val="22"/>
          <w:szCs w:val="22"/>
        </w:rPr>
        <w:t xml:space="preserve"> εκπόνηση Μεταπτυχιακής Διπλωματικής Εργασίας, όπου προβλέπεται (άρθρο 34, παρ. 4) συνοδεύεται από αίτηση, σε ημερομηνίες που ορίζονται από τη Συνέλευση του Τμήματος</w:t>
      </w:r>
      <w:r w:rsidR="00AA7D7E" w:rsidRPr="00321AB5">
        <w:rPr>
          <w:rFonts w:asciiTheme="majorHAnsi" w:hAnsiTheme="majorHAnsi"/>
          <w:sz w:val="22"/>
          <w:szCs w:val="22"/>
        </w:rPr>
        <w:t>,</w:t>
      </w:r>
      <w:r w:rsidRPr="00321AB5">
        <w:rPr>
          <w:rFonts w:asciiTheme="majorHAnsi" w:hAnsiTheme="majorHAnsi"/>
          <w:sz w:val="22"/>
          <w:szCs w:val="22"/>
        </w:rPr>
        <w:t>στην οποία αναγράφεται ο προτεινόμενος τίτλος και ο επιβλέπων και επισυνάπτεται περίληψη της εργασίας.</w:t>
      </w:r>
    </w:p>
    <w:p w:rsidR="00950EEB" w:rsidRPr="00321AB5" w:rsidRDefault="00950EEB" w:rsidP="00061962">
      <w:pPr>
        <w:autoSpaceDE w:val="0"/>
        <w:autoSpaceDN w:val="0"/>
        <w:adjustRightInd w:val="0"/>
        <w:jc w:val="both"/>
        <w:rPr>
          <w:rFonts w:asciiTheme="majorHAnsi" w:hAnsiTheme="majorHAnsi"/>
          <w:sz w:val="22"/>
          <w:szCs w:val="22"/>
        </w:rPr>
      </w:pPr>
    </w:p>
    <w:p w:rsidR="00950EEB" w:rsidRPr="00321AB5" w:rsidRDefault="00950EEB" w:rsidP="00061962">
      <w:pPr>
        <w:autoSpaceDE w:val="0"/>
        <w:autoSpaceDN w:val="0"/>
        <w:adjustRightInd w:val="0"/>
        <w:jc w:val="both"/>
        <w:rPr>
          <w:rFonts w:asciiTheme="majorHAnsi" w:hAnsiTheme="majorHAnsi"/>
          <w:sz w:val="22"/>
          <w:szCs w:val="22"/>
          <w:highlight w:val="yellow"/>
        </w:rPr>
      </w:pPr>
    </w:p>
    <w:p w:rsidR="00061962" w:rsidRPr="00321AB5" w:rsidRDefault="00061962" w:rsidP="00AA7D7E">
      <w:pPr>
        <w:autoSpaceDE w:val="0"/>
        <w:autoSpaceDN w:val="0"/>
        <w:adjustRightInd w:val="0"/>
        <w:jc w:val="both"/>
        <w:rPr>
          <w:rFonts w:asciiTheme="majorHAnsi" w:hAnsiTheme="majorHAnsi"/>
          <w:b/>
          <w:color w:val="FF0000"/>
          <w:sz w:val="22"/>
          <w:szCs w:val="22"/>
          <w:highlight w:val="yellow"/>
        </w:rPr>
      </w:pPr>
      <w:r w:rsidRPr="00321AB5">
        <w:rPr>
          <w:rFonts w:asciiTheme="majorHAnsi" w:hAnsiTheme="majorHAnsi"/>
          <w:sz w:val="22"/>
          <w:szCs w:val="22"/>
        </w:rPr>
        <w:tab/>
        <w:t xml:space="preserve">Για την εξέταση της Μεταπτυχιακής Διπλωματικής Εργασίας,σύμφωνα με την παρ. 4 του άρθρου 34 του Ν. 4485/2017,  η Συντονιστική Επιτροπή ορίζει τον/την επιβλέποντα/ουσα καθηγητή/τρια, και συγκροτεί την Τριμελή Εξεταστική Επιτροπή, </w:t>
      </w:r>
      <w:r w:rsidRPr="00321AB5">
        <w:rPr>
          <w:rFonts w:asciiTheme="majorHAnsi" w:hAnsiTheme="majorHAnsi"/>
          <w:sz w:val="22"/>
          <w:szCs w:val="22"/>
        </w:rPr>
        <w:lastRenderedPageBreak/>
        <w:t xml:space="preserve">ύστερα από απόφαση της Συνέλευσης του Τμήματος. Στην Τριμελή Εξεταστική Επιτροπή, συμμετέχουν ο επιβλέπων και δύο (2) άλλα </w:t>
      </w:r>
      <w:r w:rsidR="00186642" w:rsidRPr="00321AB5">
        <w:rPr>
          <w:rFonts w:asciiTheme="majorHAnsi" w:hAnsiTheme="majorHAnsi"/>
          <w:sz w:val="22"/>
          <w:szCs w:val="22"/>
        </w:rPr>
        <w:t>μέλη.</w:t>
      </w:r>
    </w:p>
    <w:p w:rsidR="00061962" w:rsidRPr="00321AB5" w:rsidRDefault="00061962" w:rsidP="00061962">
      <w:pPr>
        <w:autoSpaceDE w:val="0"/>
        <w:autoSpaceDN w:val="0"/>
        <w:adjustRightInd w:val="0"/>
        <w:jc w:val="both"/>
        <w:rPr>
          <w:rFonts w:asciiTheme="majorHAnsi" w:hAnsiTheme="majorHAnsi"/>
          <w:sz w:val="22"/>
          <w:szCs w:val="22"/>
        </w:rPr>
      </w:pPr>
      <w:r w:rsidRPr="00321AB5">
        <w:rPr>
          <w:rFonts w:asciiTheme="majorHAnsi" w:hAnsiTheme="majorHAnsi"/>
          <w:b/>
          <w:sz w:val="22"/>
          <w:szCs w:val="22"/>
        </w:rPr>
        <w:tab/>
      </w:r>
      <w:r w:rsidRPr="00321AB5">
        <w:rPr>
          <w:rFonts w:asciiTheme="majorHAnsi" w:hAnsiTheme="majorHAnsi"/>
          <w:sz w:val="22"/>
          <w:szCs w:val="22"/>
        </w:rPr>
        <w:t>Η παρουσίαση της Μεταπτυχιακής Διπλωματικής Εργασίας ( Μ.Δ.Ε.) υποστηρίζεται ενώπιον της Τριμελούς Εξεταστικής Επιτροπής σε ημερομηνία και τόπο που ορίζεται από τη Συνέλευση του Τμήματος. Κατόπιν της έγκρισής της από την Επιτροπή, αναρτάται υποχρεωτικά στον διαδικτυακό τόπο της οικείας Σχολής.</w:t>
      </w:r>
    </w:p>
    <w:p w:rsidR="00061962" w:rsidRPr="00321AB5" w:rsidRDefault="00061962" w:rsidP="00061962">
      <w:pPr>
        <w:autoSpaceDE w:val="0"/>
        <w:autoSpaceDN w:val="0"/>
        <w:adjustRightInd w:val="0"/>
        <w:jc w:val="both"/>
        <w:rPr>
          <w:rFonts w:asciiTheme="majorHAnsi" w:hAnsiTheme="majorHAnsi"/>
          <w:sz w:val="22"/>
          <w:szCs w:val="22"/>
        </w:rPr>
      </w:pPr>
      <w:r w:rsidRPr="00321AB5">
        <w:rPr>
          <w:rFonts w:asciiTheme="majorHAnsi" w:hAnsiTheme="majorHAnsi"/>
          <w:sz w:val="22"/>
          <w:szCs w:val="22"/>
        </w:rPr>
        <w:tab/>
        <w:t>Ο βαθμός του Διπλώματος Μεταπτυχιακών  Σπουδών (Δ.Μ.Σ.) υπολογίζεται με τον ακόλουθο τρόπο:</w:t>
      </w:r>
    </w:p>
    <w:p w:rsidR="00061962" w:rsidRPr="00321AB5" w:rsidRDefault="00061962" w:rsidP="00061962">
      <w:pPr>
        <w:autoSpaceDE w:val="0"/>
        <w:autoSpaceDN w:val="0"/>
        <w:adjustRightInd w:val="0"/>
        <w:jc w:val="both"/>
        <w:rPr>
          <w:rFonts w:asciiTheme="majorHAnsi" w:hAnsiTheme="majorHAnsi"/>
          <w:b/>
          <w:i/>
          <w:sz w:val="22"/>
          <w:szCs w:val="22"/>
        </w:rPr>
      </w:pPr>
      <w:r w:rsidRPr="00321AB5">
        <w:rPr>
          <w:rFonts w:asciiTheme="majorHAnsi" w:hAnsiTheme="majorHAnsi"/>
          <w:b/>
          <w:i/>
          <w:sz w:val="22"/>
          <w:szCs w:val="22"/>
        </w:rPr>
        <w:tab/>
      </w:r>
      <w:r w:rsidRPr="00321AB5">
        <w:rPr>
          <w:rFonts w:asciiTheme="majorHAnsi" w:hAnsiTheme="majorHAnsi"/>
          <w:b/>
          <w:i/>
          <w:sz w:val="22"/>
          <w:szCs w:val="22"/>
          <w:lang w:val="en-US"/>
        </w:rPr>
        <w:t>O</w:t>
      </w:r>
      <w:r w:rsidRPr="00321AB5">
        <w:rPr>
          <w:rFonts w:asciiTheme="majorHAnsi" w:hAnsiTheme="majorHAnsi"/>
          <w:b/>
          <w:i/>
          <w:sz w:val="22"/>
          <w:szCs w:val="22"/>
        </w:rPr>
        <w:t xml:space="preserve"> βαθμός κάθε μαθήματος και της Μεταπτυχιακής Διπλωματικής Εργασίας (όπου προβλέπεται), πολλαπλασιάζεται με τον αντίστοιχο αριθμό πιστωτικών μονάδων (</w:t>
      </w:r>
      <w:r w:rsidRPr="00321AB5">
        <w:rPr>
          <w:rFonts w:asciiTheme="majorHAnsi" w:hAnsiTheme="majorHAnsi"/>
          <w:b/>
          <w:i/>
          <w:sz w:val="22"/>
          <w:szCs w:val="22"/>
          <w:lang w:val="en-US"/>
        </w:rPr>
        <w:t>ECTS</w:t>
      </w:r>
      <w:r w:rsidRPr="00321AB5">
        <w:rPr>
          <w:rFonts w:asciiTheme="majorHAnsi" w:hAnsiTheme="majorHAnsi"/>
          <w:b/>
          <w:i/>
          <w:sz w:val="22"/>
          <w:szCs w:val="22"/>
        </w:rPr>
        <w:t>) και το άθροισμα των γινομένων διαιρείται με τον ελάχιστο αριθμό πιστωτικών μονάδων που απαιτούνται για τη λήψη του Δ.Μ.Ε.</w:t>
      </w:r>
    </w:p>
    <w:p w:rsidR="00061962" w:rsidRPr="00321AB5" w:rsidRDefault="00061962" w:rsidP="00061962">
      <w:pPr>
        <w:ind w:hanging="567"/>
        <w:jc w:val="center"/>
        <w:rPr>
          <w:rFonts w:asciiTheme="majorHAnsi" w:hAnsiTheme="majorHAnsi"/>
          <w:b/>
          <w:i/>
          <w:sz w:val="22"/>
          <w:szCs w:val="22"/>
          <w:highlight w:val="yellow"/>
        </w:rPr>
      </w:pPr>
    </w:p>
    <w:p w:rsidR="00AA7D7E" w:rsidRPr="00321AB5" w:rsidRDefault="00AA7D7E" w:rsidP="00AA7D7E">
      <w:pPr>
        <w:shd w:val="clear" w:color="auto" w:fill="FFFFFF" w:themeFill="background1"/>
        <w:ind w:hanging="567"/>
        <w:jc w:val="center"/>
        <w:rPr>
          <w:rFonts w:asciiTheme="majorHAnsi" w:hAnsiTheme="majorHAnsi"/>
          <w:b/>
          <w:i/>
          <w:sz w:val="22"/>
          <w:szCs w:val="22"/>
          <w:u w:val="single"/>
        </w:rPr>
      </w:pPr>
      <w:r w:rsidRPr="00321AB5">
        <w:rPr>
          <w:rFonts w:asciiTheme="majorHAnsi" w:hAnsiTheme="majorHAnsi"/>
          <w:b/>
          <w:i/>
          <w:sz w:val="22"/>
          <w:szCs w:val="22"/>
        </w:rPr>
        <w:t>βαθμός Δ.Μ.Σ</w:t>
      </w:r>
      <w:r w:rsidR="00061962" w:rsidRPr="00321AB5">
        <w:rPr>
          <w:rFonts w:asciiTheme="majorHAnsi" w:hAnsiTheme="majorHAnsi"/>
          <w:b/>
          <w:i/>
          <w:sz w:val="22"/>
          <w:szCs w:val="22"/>
        </w:rPr>
        <w:t xml:space="preserve">=  </w:t>
      </w:r>
      <w:r w:rsidR="00061962" w:rsidRPr="00321AB5">
        <w:rPr>
          <w:rFonts w:asciiTheme="majorHAnsi" w:hAnsiTheme="majorHAnsi"/>
          <w:b/>
          <w:i/>
          <w:sz w:val="22"/>
          <w:szCs w:val="22"/>
          <w:u w:val="single"/>
        </w:rPr>
        <w:t xml:space="preserve">(άθροισμα βαθμών συνόλου μαθημάτων </w:t>
      </w:r>
      <w:r w:rsidR="00061962" w:rsidRPr="00321AB5">
        <w:rPr>
          <w:rFonts w:asciiTheme="majorHAnsi" w:hAnsiTheme="majorHAnsi"/>
          <w:b/>
          <w:i/>
          <w:sz w:val="22"/>
          <w:szCs w:val="22"/>
          <w:u w:val="single"/>
          <w:lang w:val="en-US"/>
        </w:rPr>
        <w:t>x</w:t>
      </w:r>
      <w:r w:rsidR="008058A5">
        <w:rPr>
          <w:rFonts w:asciiTheme="majorHAnsi" w:hAnsiTheme="majorHAnsi"/>
          <w:b/>
          <w:i/>
          <w:sz w:val="22"/>
          <w:szCs w:val="22"/>
          <w:u w:val="single"/>
        </w:rPr>
        <w:t xml:space="preserve"> </w:t>
      </w:r>
      <w:r w:rsidR="00061962" w:rsidRPr="00321AB5">
        <w:rPr>
          <w:rFonts w:asciiTheme="majorHAnsi" w:hAnsiTheme="majorHAnsi"/>
          <w:b/>
          <w:i/>
          <w:sz w:val="22"/>
          <w:szCs w:val="22"/>
          <w:u w:val="single"/>
          <w:lang w:val="en-US"/>
        </w:rPr>
        <w:t>ECTS</w:t>
      </w:r>
      <w:r w:rsidR="00061962" w:rsidRPr="00321AB5">
        <w:rPr>
          <w:rFonts w:asciiTheme="majorHAnsi" w:hAnsiTheme="majorHAnsi"/>
          <w:b/>
          <w:i/>
          <w:sz w:val="22"/>
          <w:szCs w:val="22"/>
          <w:u w:val="single"/>
        </w:rPr>
        <w:t>) + (βαθμός μεταπτυχιακής</w:t>
      </w:r>
      <w:r w:rsidR="008058A5">
        <w:rPr>
          <w:rFonts w:asciiTheme="majorHAnsi" w:hAnsiTheme="majorHAnsi"/>
          <w:b/>
          <w:i/>
          <w:sz w:val="22"/>
          <w:szCs w:val="22"/>
          <w:u w:val="single"/>
        </w:rPr>
        <w:t xml:space="preserve"> </w:t>
      </w:r>
      <w:r w:rsidR="00061962" w:rsidRPr="00321AB5">
        <w:rPr>
          <w:rFonts w:asciiTheme="majorHAnsi" w:hAnsiTheme="majorHAnsi"/>
          <w:b/>
          <w:i/>
          <w:sz w:val="22"/>
          <w:szCs w:val="22"/>
          <w:u w:val="single"/>
        </w:rPr>
        <w:t>διπλωματικής</w:t>
      </w:r>
      <w:r w:rsidR="008058A5">
        <w:rPr>
          <w:rFonts w:asciiTheme="majorHAnsi" w:hAnsiTheme="majorHAnsi"/>
          <w:b/>
          <w:i/>
          <w:sz w:val="22"/>
          <w:szCs w:val="22"/>
          <w:u w:val="single"/>
        </w:rPr>
        <w:t xml:space="preserve"> </w:t>
      </w:r>
      <w:r w:rsidR="00061962" w:rsidRPr="00321AB5">
        <w:rPr>
          <w:rFonts w:asciiTheme="majorHAnsi" w:hAnsiTheme="majorHAnsi"/>
          <w:b/>
          <w:i/>
          <w:sz w:val="22"/>
          <w:szCs w:val="22"/>
          <w:u w:val="single"/>
          <w:lang w:val="en-US"/>
        </w:rPr>
        <w:t>x</w:t>
      </w:r>
      <w:r w:rsidR="008058A5">
        <w:rPr>
          <w:rFonts w:asciiTheme="majorHAnsi" w:hAnsiTheme="majorHAnsi"/>
          <w:b/>
          <w:i/>
          <w:sz w:val="22"/>
          <w:szCs w:val="22"/>
          <w:u w:val="single"/>
        </w:rPr>
        <w:t xml:space="preserve"> </w:t>
      </w:r>
      <w:r w:rsidR="00061962" w:rsidRPr="00321AB5">
        <w:rPr>
          <w:rFonts w:asciiTheme="majorHAnsi" w:hAnsiTheme="majorHAnsi"/>
          <w:b/>
          <w:i/>
          <w:sz w:val="22"/>
          <w:szCs w:val="22"/>
          <w:u w:val="single"/>
          <w:lang w:val="en-US"/>
        </w:rPr>
        <w:t>ECTS</w:t>
      </w:r>
      <w:r w:rsidR="00061962" w:rsidRPr="00321AB5">
        <w:rPr>
          <w:rFonts w:asciiTheme="majorHAnsi" w:hAnsiTheme="majorHAnsi"/>
          <w:b/>
          <w:i/>
          <w:sz w:val="22"/>
          <w:szCs w:val="22"/>
          <w:u w:val="single"/>
        </w:rPr>
        <w:t>)</w:t>
      </w:r>
    </w:p>
    <w:p w:rsidR="00061962" w:rsidRPr="00321AB5" w:rsidRDefault="00061962" w:rsidP="00AA7D7E">
      <w:pPr>
        <w:shd w:val="clear" w:color="auto" w:fill="FFFFFF" w:themeFill="background1"/>
        <w:ind w:hanging="567"/>
        <w:jc w:val="center"/>
        <w:rPr>
          <w:rFonts w:asciiTheme="majorHAnsi" w:hAnsiTheme="majorHAnsi"/>
          <w:b/>
          <w:i/>
          <w:sz w:val="22"/>
          <w:szCs w:val="22"/>
        </w:rPr>
      </w:pPr>
      <w:r w:rsidRPr="00321AB5">
        <w:rPr>
          <w:rFonts w:asciiTheme="majorHAnsi" w:hAnsiTheme="majorHAnsi"/>
          <w:b/>
          <w:i/>
          <w:sz w:val="22"/>
          <w:szCs w:val="22"/>
        </w:rPr>
        <w:t xml:space="preserve">(σύνολο </w:t>
      </w:r>
      <w:r w:rsidRPr="00321AB5">
        <w:rPr>
          <w:rFonts w:asciiTheme="majorHAnsi" w:hAnsiTheme="majorHAnsi"/>
          <w:b/>
          <w:i/>
          <w:sz w:val="22"/>
          <w:szCs w:val="22"/>
          <w:lang w:val="en-US"/>
        </w:rPr>
        <w:t>ECTS</w:t>
      </w:r>
      <w:r w:rsidRPr="00321AB5">
        <w:rPr>
          <w:rFonts w:asciiTheme="majorHAnsi" w:hAnsiTheme="majorHAnsi"/>
          <w:b/>
          <w:i/>
          <w:sz w:val="22"/>
          <w:szCs w:val="22"/>
        </w:rPr>
        <w:t>)</w:t>
      </w:r>
    </w:p>
    <w:p w:rsidR="006059AF" w:rsidRPr="009E7D19" w:rsidRDefault="006059AF" w:rsidP="006059AF">
      <w:pPr>
        <w:jc w:val="both"/>
        <w:rPr>
          <w:rFonts w:ascii="Garamond" w:hAnsi="Garamond"/>
        </w:rPr>
      </w:pPr>
    </w:p>
    <w:p w:rsidR="006059AF" w:rsidRPr="00024702" w:rsidRDefault="006059AF" w:rsidP="006059AF">
      <w:pPr>
        <w:ind w:firstLine="720"/>
        <w:jc w:val="both"/>
        <w:rPr>
          <w:rFonts w:asciiTheme="majorHAnsi" w:hAnsiTheme="majorHAnsi"/>
          <w:sz w:val="22"/>
          <w:szCs w:val="22"/>
        </w:rPr>
      </w:pPr>
      <w:r w:rsidRPr="00024702">
        <w:rPr>
          <w:rFonts w:asciiTheme="majorHAnsi" w:hAnsiTheme="majorHAnsi"/>
          <w:sz w:val="22"/>
          <w:szCs w:val="22"/>
        </w:rPr>
        <w:t>Υπάρχει μόνο μία επαναληπτική εξεταστική περίοδος, η περίοδος του Σεπτεμβρίου ή Ιουνίου, η οπ</w:t>
      </w:r>
      <w:r w:rsidR="00950EEB" w:rsidRPr="00024702">
        <w:rPr>
          <w:rFonts w:asciiTheme="majorHAnsi" w:hAnsiTheme="majorHAnsi"/>
          <w:sz w:val="22"/>
          <w:szCs w:val="22"/>
        </w:rPr>
        <w:t>οία εξυπηρετεί τα μαθήματα του 1</w:t>
      </w:r>
      <w:r w:rsidR="00950EEB" w:rsidRPr="00024702">
        <w:rPr>
          <w:rFonts w:asciiTheme="majorHAnsi" w:hAnsiTheme="majorHAnsi"/>
          <w:sz w:val="22"/>
          <w:szCs w:val="22"/>
          <w:vertAlign w:val="superscript"/>
        </w:rPr>
        <w:t>ου</w:t>
      </w:r>
      <w:r w:rsidR="00950EEB" w:rsidRPr="00024702">
        <w:rPr>
          <w:rFonts w:asciiTheme="majorHAnsi" w:hAnsiTheme="majorHAnsi"/>
          <w:sz w:val="22"/>
          <w:szCs w:val="22"/>
        </w:rPr>
        <w:t xml:space="preserve">  και 2</w:t>
      </w:r>
      <w:r w:rsidR="00950EEB" w:rsidRPr="00024702">
        <w:rPr>
          <w:rFonts w:asciiTheme="majorHAnsi" w:hAnsiTheme="majorHAnsi"/>
          <w:sz w:val="22"/>
          <w:szCs w:val="22"/>
          <w:vertAlign w:val="superscript"/>
        </w:rPr>
        <w:t>ου</w:t>
      </w:r>
      <w:r w:rsidRPr="00024702">
        <w:rPr>
          <w:rFonts w:asciiTheme="majorHAnsi" w:hAnsiTheme="majorHAnsi"/>
          <w:sz w:val="22"/>
          <w:szCs w:val="22"/>
        </w:rPr>
        <w:t xml:space="preserve"> εξαμήνου.</w:t>
      </w:r>
    </w:p>
    <w:p w:rsidR="006059AF" w:rsidRPr="00024702" w:rsidRDefault="006059AF" w:rsidP="006059AF">
      <w:pPr>
        <w:jc w:val="both"/>
        <w:rPr>
          <w:rFonts w:asciiTheme="majorHAnsi" w:hAnsiTheme="majorHAnsi"/>
          <w:sz w:val="22"/>
          <w:szCs w:val="22"/>
        </w:rPr>
      </w:pPr>
    </w:p>
    <w:p w:rsidR="006608A3" w:rsidRPr="00024702" w:rsidRDefault="006608A3" w:rsidP="006608A3">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Το σύνολο των Πιστωτικών Μονάδων των μαθημάτων του Π.Μ.Σ. είναι </w:t>
      </w:r>
      <w:r w:rsidR="00D24494" w:rsidRPr="00024702">
        <w:rPr>
          <w:rFonts w:asciiTheme="majorHAnsi" w:hAnsiTheme="majorHAnsi"/>
          <w:sz w:val="22"/>
          <w:szCs w:val="22"/>
        </w:rPr>
        <w:t>9</w:t>
      </w:r>
      <w:r w:rsidRPr="00024702">
        <w:rPr>
          <w:rFonts w:asciiTheme="majorHAnsi" w:hAnsiTheme="majorHAnsi"/>
          <w:sz w:val="22"/>
          <w:szCs w:val="22"/>
        </w:rPr>
        <w:t>0 πιστωτικές Μονάδες (ECTS) και συγκεκριμένα 30 πιστωτικές μονάδες (ECTS) ανά εξάμηνο, και30 πιστωτικές μονάδες (ECTS) για τη Διπλωματική Εργασία.  Οι πιστωτικές μονάδες σύμφωνα με το Ευρωπαϊκό Σύστημα Μεταφοράς και Συσσώρευσης Ακαδημαϊκών Μονάδων–</w:t>
      </w:r>
      <w:r w:rsidRPr="00024702">
        <w:rPr>
          <w:rFonts w:asciiTheme="majorHAnsi" w:hAnsiTheme="majorHAnsi"/>
          <w:sz w:val="22"/>
          <w:szCs w:val="22"/>
          <w:lang w:val="en-US"/>
        </w:rPr>
        <w:t>EuropeanCreditTransferSystem</w:t>
      </w:r>
      <w:r w:rsidRPr="00024702">
        <w:rPr>
          <w:rFonts w:asciiTheme="majorHAnsi" w:hAnsiTheme="majorHAnsi"/>
          <w:sz w:val="22"/>
          <w:szCs w:val="22"/>
        </w:rPr>
        <w:t xml:space="preserve"> (ECTS) έχουν ως εξής</w:t>
      </w:r>
    </w:p>
    <w:p w:rsidR="006608A3" w:rsidRPr="00024702" w:rsidRDefault="006608A3" w:rsidP="006608A3">
      <w:pPr>
        <w:tabs>
          <w:tab w:val="left" w:pos="851"/>
          <w:tab w:val="left" w:pos="1134"/>
        </w:tabs>
        <w:jc w:val="both"/>
        <w:rPr>
          <w:rFonts w:asciiTheme="majorHAnsi" w:hAnsiTheme="majorHAnsi"/>
          <w:sz w:val="22"/>
          <w:szCs w:val="22"/>
        </w:rPr>
      </w:pPr>
    </w:p>
    <w:p w:rsidR="006608A3" w:rsidRPr="00024702" w:rsidRDefault="006608A3" w:rsidP="006608A3">
      <w:pPr>
        <w:tabs>
          <w:tab w:val="left" w:pos="851"/>
          <w:tab w:val="left" w:pos="1134"/>
        </w:tabs>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1"/>
        <w:gridCol w:w="2961"/>
      </w:tblGrid>
      <w:tr w:rsidR="006608A3" w:rsidRPr="00024702" w:rsidTr="00154B3D">
        <w:tc>
          <w:tcPr>
            <w:tcW w:w="2960"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Πιστωτικές μονάδες</w:t>
            </w:r>
          </w:p>
        </w:tc>
      </w:tr>
      <w:tr w:rsidR="006608A3" w:rsidRPr="00024702" w:rsidTr="00154B3D">
        <w:tc>
          <w:tcPr>
            <w:tcW w:w="2960"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D24494"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1ο </w:t>
            </w:r>
            <w:r w:rsidR="006608A3" w:rsidRPr="00024702">
              <w:rPr>
                <w:rFonts w:asciiTheme="majorHAnsi" w:hAnsiTheme="majorHAnsi"/>
                <w:sz w:val="22"/>
                <w:szCs w:val="22"/>
              </w:rPr>
              <w:t xml:space="preserve"> εξάμηνο</w:t>
            </w:r>
          </w:p>
        </w:tc>
        <w:tc>
          <w:tcPr>
            <w:tcW w:w="2961" w:type="dxa"/>
            <w:shd w:val="clear" w:color="auto" w:fill="auto"/>
          </w:tcPr>
          <w:p w:rsidR="00D24494" w:rsidRPr="00024702" w:rsidRDefault="00B07D26"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8</w:t>
            </w:r>
            <w:r w:rsidR="006608A3" w:rsidRPr="00024702">
              <w:rPr>
                <w:rFonts w:asciiTheme="majorHAnsi" w:hAnsiTheme="majorHAnsi"/>
                <w:sz w:val="22"/>
                <w:szCs w:val="22"/>
              </w:rPr>
              <w:t xml:space="preserve"> μαθήματα </w:t>
            </w:r>
            <w:r w:rsidR="006608A3" w:rsidRPr="00024702">
              <w:rPr>
                <w:rFonts w:asciiTheme="majorHAnsi" w:hAnsiTheme="majorHAnsi"/>
                <w:sz w:val="22"/>
                <w:szCs w:val="22"/>
                <w:lang w:val="en-US"/>
              </w:rPr>
              <w:t>x</w:t>
            </w:r>
            <w:r w:rsidRPr="00024702">
              <w:rPr>
                <w:rFonts w:asciiTheme="majorHAnsi" w:hAnsiTheme="majorHAnsi"/>
                <w:sz w:val="22"/>
                <w:szCs w:val="22"/>
              </w:rPr>
              <w:t xml:space="preserve"> 3.75</w:t>
            </w:r>
            <w:r w:rsidR="006608A3" w:rsidRPr="00024702">
              <w:rPr>
                <w:rFonts w:asciiTheme="majorHAnsi" w:hAnsiTheme="majorHAnsi"/>
                <w:sz w:val="22"/>
                <w:szCs w:val="22"/>
                <w:lang w:val="en-US"/>
              </w:rPr>
              <w:t>ECTS</w:t>
            </w:r>
          </w:p>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 30 </w:t>
            </w:r>
            <w:r w:rsidRPr="00024702">
              <w:rPr>
                <w:rFonts w:asciiTheme="majorHAnsi" w:hAnsiTheme="majorHAnsi"/>
                <w:sz w:val="22"/>
                <w:szCs w:val="22"/>
                <w:lang w:val="en-US"/>
              </w:rPr>
              <w:t>ECTS</w:t>
            </w:r>
          </w:p>
        </w:tc>
      </w:tr>
      <w:tr w:rsidR="006608A3" w:rsidRPr="00024702" w:rsidTr="00154B3D">
        <w:tc>
          <w:tcPr>
            <w:tcW w:w="2960"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D24494"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2</w:t>
            </w:r>
            <w:r w:rsidRPr="00024702">
              <w:rPr>
                <w:rFonts w:asciiTheme="majorHAnsi" w:hAnsiTheme="majorHAnsi"/>
                <w:sz w:val="22"/>
                <w:szCs w:val="22"/>
                <w:lang w:val="en-US"/>
              </w:rPr>
              <w:t>o</w:t>
            </w:r>
            <w:r w:rsidR="006608A3" w:rsidRPr="00024702">
              <w:rPr>
                <w:rFonts w:asciiTheme="majorHAnsi" w:hAnsiTheme="majorHAnsi"/>
                <w:sz w:val="22"/>
                <w:szCs w:val="22"/>
              </w:rPr>
              <w:t xml:space="preserve"> εξάμηνο</w:t>
            </w:r>
          </w:p>
        </w:tc>
        <w:tc>
          <w:tcPr>
            <w:tcW w:w="2961" w:type="dxa"/>
            <w:shd w:val="clear" w:color="auto" w:fill="auto"/>
          </w:tcPr>
          <w:p w:rsidR="00D24494" w:rsidRPr="00024702" w:rsidRDefault="00B07D26"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 9</w:t>
            </w:r>
            <w:r w:rsidR="00D24494" w:rsidRPr="00024702">
              <w:rPr>
                <w:rFonts w:asciiTheme="majorHAnsi" w:hAnsiTheme="majorHAnsi"/>
                <w:sz w:val="22"/>
                <w:szCs w:val="22"/>
              </w:rPr>
              <w:t xml:space="preserve"> μαθήματα x </w:t>
            </w:r>
            <w:r w:rsidRPr="00024702">
              <w:rPr>
                <w:rFonts w:asciiTheme="majorHAnsi" w:hAnsiTheme="majorHAnsi"/>
                <w:sz w:val="22"/>
                <w:szCs w:val="22"/>
              </w:rPr>
              <w:t>3.33</w:t>
            </w:r>
            <w:r w:rsidR="006608A3" w:rsidRPr="00024702">
              <w:rPr>
                <w:rFonts w:asciiTheme="majorHAnsi" w:hAnsiTheme="majorHAnsi"/>
                <w:sz w:val="22"/>
                <w:szCs w:val="22"/>
              </w:rPr>
              <w:t xml:space="preserve"> ECTS</w:t>
            </w:r>
          </w:p>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30 ECTS</w:t>
            </w:r>
          </w:p>
        </w:tc>
      </w:tr>
      <w:tr w:rsidR="006608A3" w:rsidRPr="00024702" w:rsidTr="00154B3D">
        <w:tc>
          <w:tcPr>
            <w:tcW w:w="2960"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D24494"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3</w:t>
            </w:r>
            <w:r w:rsidRPr="00024702">
              <w:rPr>
                <w:rFonts w:asciiTheme="majorHAnsi" w:hAnsiTheme="majorHAnsi"/>
                <w:sz w:val="22"/>
                <w:szCs w:val="22"/>
                <w:lang w:val="en-US"/>
              </w:rPr>
              <w:t>o</w:t>
            </w:r>
            <w:r w:rsidR="006608A3" w:rsidRPr="00024702">
              <w:rPr>
                <w:rFonts w:asciiTheme="majorHAnsi" w:hAnsiTheme="majorHAnsi"/>
                <w:sz w:val="22"/>
                <w:szCs w:val="22"/>
              </w:rPr>
              <w:t>΄ εξάμηνο</w:t>
            </w:r>
          </w:p>
        </w:tc>
        <w:tc>
          <w:tcPr>
            <w:tcW w:w="2961"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Διπλωματική Εργασία</w:t>
            </w:r>
          </w:p>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 30 </w:t>
            </w:r>
            <w:r w:rsidRPr="00024702">
              <w:rPr>
                <w:rFonts w:asciiTheme="majorHAnsi" w:hAnsiTheme="majorHAnsi"/>
                <w:sz w:val="22"/>
                <w:szCs w:val="22"/>
                <w:lang w:val="en-US"/>
              </w:rPr>
              <w:t>ECTS</w:t>
            </w:r>
          </w:p>
        </w:tc>
      </w:tr>
      <w:tr w:rsidR="006608A3" w:rsidRPr="00024702" w:rsidTr="00154B3D">
        <w:tc>
          <w:tcPr>
            <w:tcW w:w="2960"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ΣΥΝΟΛΟ ΠΙΣΤΩΤΙΚΩΝ ΜΟΝΑΔΩΝ</w:t>
            </w:r>
          </w:p>
        </w:tc>
        <w:tc>
          <w:tcPr>
            <w:tcW w:w="2961" w:type="dxa"/>
            <w:shd w:val="clear" w:color="auto" w:fill="auto"/>
          </w:tcPr>
          <w:p w:rsidR="006608A3" w:rsidRPr="00024702" w:rsidRDefault="006608A3" w:rsidP="00154B3D">
            <w:pPr>
              <w:tabs>
                <w:tab w:val="left" w:pos="851"/>
                <w:tab w:val="left" w:pos="1134"/>
              </w:tabs>
              <w:jc w:val="both"/>
              <w:rPr>
                <w:rFonts w:asciiTheme="majorHAnsi" w:hAnsiTheme="majorHAnsi"/>
                <w:sz w:val="22"/>
                <w:szCs w:val="22"/>
              </w:rPr>
            </w:pPr>
          </w:p>
        </w:tc>
        <w:tc>
          <w:tcPr>
            <w:tcW w:w="2961" w:type="dxa"/>
            <w:shd w:val="clear" w:color="auto" w:fill="auto"/>
          </w:tcPr>
          <w:p w:rsidR="006608A3" w:rsidRPr="00024702" w:rsidRDefault="00D24494" w:rsidP="00154B3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 90</w:t>
            </w:r>
            <w:r w:rsidR="006608A3" w:rsidRPr="00024702">
              <w:rPr>
                <w:rFonts w:asciiTheme="majorHAnsi" w:hAnsiTheme="majorHAnsi"/>
                <w:sz w:val="22"/>
                <w:szCs w:val="22"/>
                <w:lang w:val="en-US"/>
              </w:rPr>
              <w:t>ECTS</w:t>
            </w:r>
          </w:p>
        </w:tc>
      </w:tr>
    </w:tbl>
    <w:p w:rsidR="005B000E" w:rsidRPr="00024702" w:rsidRDefault="005B000E" w:rsidP="005B000E">
      <w:pPr>
        <w:tabs>
          <w:tab w:val="left" w:pos="851"/>
          <w:tab w:val="left" w:pos="1134"/>
        </w:tabs>
        <w:jc w:val="both"/>
        <w:rPr>
          <w:rFonts w:asciiTheme="majorHAnsi" w:hAnsiTheme="majorHAnsi"/>
          <w:sz w:val="22"/>
          <w:szCs w:val="22"/>
          <w:u w:val="single"/>
        </w:rPr>
      </w:pPr>
    </w:p>
    <w:p w:rsidR="005B000E" w:rsidRPr="00024702" w:rsidRDefault="005B000E" w:rsidP="005B000E">
      <w:pPr>
        <w:tabs>
          <w:tab w:val="left" w:pos="851"/>
          <w:tab w:val="left" w:pos="1134"/>
        </w:tabs>
        <w:jc w:val="both"/>
        <w:rPr>
          <w:rFonts w:asciiTheme="majorHAnsi" w:hAnsiTheme="majorHAnsi"/>
          <w:sz w:val="22"/>
          <w:szCs w:val="22"/>
          <w:u w:val="single"/>
        </w:rPr>
      </w:pPr>
      <w:r w:rsidRPr="00024702">
        <w:rPr>
          <w:rFonts w:asciiTheme="majorHAnsi" w:hAnsiTheme="majorHAnsi"/>
          <w:sz w:val="22"/>
          <w:szCs w:val="22"/>
          <w:u w:val="single"/>
        </w:rPr>
        <w:t xml:space="preserve">Πρόγραμμα Μαθημάτων </w:t>
      </w:r>
    </w:p>
    <w:p w:rsidR="005B000E" w:rsidRPr="00024702" w:rsidRDefault="005B000E" w:rsidP="005B000E">
      <w:pPr>
        <w:tabs>
          <w:tab w:val="left" w:pos="851"/>
          <w:tab w:val="left" w:pos="1134"/>
        </w:tabs>
        <w:jc w:val="both"/>
        <w:rPr>
          <w:rFonts w:asciiTheme="majorHAnsi" w:hAnsiTheme="majorHAnsi"/>
          <w:sz w:val="22"/>
          <w:szCs w:val="22"/>
        </w:rPr>
      </w:pPr>
    </w:p>
    <w:p w:rsidR="005B000E" w:rsidRPr="00024702" w:rsidRDefault="005B000E" w:rsidP="005B000E">
      <w:pPr>
        <w:tabs>
          <w:tab w:val="left" w:pos="851"/>
          <w:tab w:val="left" w:pos="1134"/>
        </w:tabs>
        <w:jc w:val="both"/>
        <w:rPr>
          <w:rFonts w:asciiTheme="majorHAnsi" w:hAnsiTheme="majorHAnsi"/>
          <w:sz w:val="22"/>
          <w:szCs w:val="22"/>
        </w:rPr>
      </w:pPr>
      <w:r w:rsidRPr="00024702">
        <w:rPr>
          <w:rFonts w:asciiTheme="majorHAnsi" w:hAnsiTheme="majorHAnsi"/>
          <w:sz w:val="22"/>
          <w:szCs w:val="22"/>
        </w:rPr>
        <w:t>1.Το πρόγραμμα μαθημάτων του ΠΜΣ και η έναρξή τους ανακοινώνεται από τη Γραμματεία του Π.Μ.Σ.</w:t>
      </w:r>
    </w:p>
    <w:p w:rsidR="005B000E" w:rsidRPr="00024702" w:rsidRDefault="00BA6D21" w:rsidP="005B000E">
      <w:pPr>
        <w:tabs>
          <w:tab w:val="left" w:pos="851"/>
          <w:tab w:val="left" w:pos="1134"/>
        </w:tabs>
        <w:jc w:val="both"/>
        <w:rPr>
          <w:rFonts w:asciiTheme="majorHAnsi" w:hAnsiTheme="majorHAnsi"/>
          <w:sz w:val="22"/>
          <w:szCs w:val="22"/>
        </w:rPr>
      </w:pPr>
      <w:r w:rsidRPr="00024702">
        <w:rPr>
          <w:rFonts w:asciiTheme="majorHAnsi" w:hAnsiTheme="majorHAnsi"/>
          <w:sz w:val="22"/>
          <w:szCs w:val="22"/>
        </w:rPr>
        <w:t>Με πρόταση της Σ.Ε.</w:t>
      </w:r>
      <w:r w:rsidR="005B000E" w:rsidRPr="00024702">
        <w:rPr>
          <w:rFonts w:asciiTheme="majorHAnsi" w:hAnsiTheme="majorHAnsi"/>
          <w:sz w:val="22"/>
          <w:szCs w:val="22"/>
        </w:rPr>
        <w:t xml:space="preserve"> μπορεί να γίνει η τροποποίηση του προγράμματος των μαθημάτων.</w:t>
      </w:r>
    </w:p>
    <w:p w:rsidR="005B000E" w:rsidRPr="00024702" w:rsidRDefault="005B000E" w:rsidP="005B000E">
      <w:pPr>
        <w:tabs>
          <w:tab w:val="left" w:pos="851"/>
          <w:tab w:val="left" w:pos="1134"/>
        </w:tabs>
        <w:jc w:val="both"/>
        <w:rPr>
          <w:rFonts w:asciiTheme="majorHAnsi" w:hAnsiTheme="majorHAnsi"/>
          <w:sz w:val="22"/>
          <w:szCs w:val="22"/>
        </w:rPr>
      </w:pPr>
    </w:p>
    <w:p w:rsidR="005B000E" w:rsidRPr="00024702" w:rsidRDefault="005B000E" w:rsidP="005B000E">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2.Κατά το μήνα Ιούνιο κάθε έτους, η </w:t>
      </w:r>
      <w:r w:rsidR="00BA6D21" w:rsidRPr="00024702">
        <w:rPr>
          <w:rFonts w:asciiTheme="majorHAnsi" w:hAnsiTheme="majorHAnsi"/>
          <w:sz w:val="22"/>
          <w:szCs w:val="22"/>
        </w:rPr>
        <w:t xml:space="preserve"> Σ.Ε.</w:t>
      </w:r>
      <w:r w:rsidRPr="00024702">
        <w:rPr>
          <w:rFonts w:asciiTheme="majorHAnsi" w:hAnsiTheme="majorHAnsi"/>
          <w:sz w:val="22"/>
          <w:szCs w:val="22"/>
        </w:rPr>
        <w:t xml:space="preserve"> με απόφασή της αναθέτει στους διδάσκοντες τα μαθήματα που θα διδάξουν κατά το επόμενο ακαδημαϊκό έτος. </w:t>
      </w:r>
    </w:p>
    <w:p w:rsidR="005B000E" w:rsidRPr="00024702" w:rsidRDefault="005B000E" w:rsidP="005B000E">
      <w:pPr>
        <w:tabs>
          <w:tab w:val="left" w:pos="851"/>
          <w:tab w:val="left" w:pos="1134"/>
        </w:tabs>
        <w:jc w:val="both"/>
        <w:rPr>
          <w:rFonts w:asciiTheme="majorHAnsi" w:hAnsiTheme="majorHAnsi"/>
          <w:sz w:val="22"/>
          <w:szCs w:val="22"/>
        </w:rPr>
      </w:pPr>
    </w:p>
    <w:p w:rsidR="005B000E" w:rsidRPr="00024702" w:rsidRDefault="005B000E" w:rsidP="005B000E">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Τοαναλυτικό Πρόγραμμα Μαθημάτων φοίτησης είναι το </w:t>
      </w:r>
      <w:r w:rsidR="00E419B0" w:rsidRPr="00024702">
        <w:rPr>
          <w:rFonts w:asciiTheme="majorHAnsi" w:hAnsiTheme="majorHAnsi"/>
          <w:sz w:val="22"/>
          <w:szCs w:val="22"/>
        </w:rPr>
        <w:t xml:space="preserve"> ακόλουθο</w:t>
      </w:r>
      <w:r w:rsidRPr="00024702">
        <w:rPr>
          <w:rFonts w:asciiTheme="majorHAnsi" w:hAnsiTheme="majorHAnsi"/>
          <w:sz w:val="22"/>
          <w:szCs w:val="22"/>
        </w:rPr>
        <w:t>:</w:t>
      </w:r>
    </w:p>
    <w:p w:rsidR="00E419B0" w:rsidRPr="00024702" w:rsidRDefault="00E419B0" w:rsidP="005B000E">
      <w:pPr>
        <w:tabs>
          <w:tab w:val="left" w:pos="851"/>
          <w:tab w:val="left" w:pos="1134"/>
        </w:tabs>
        <w:jc w:val="both"/>
        <w:rPr>
          <w:rFonts w:asciiTheme="majorHAnsi" w:hAnsiTheme="majorHAnsi"/>
          <w:sz w:val="22"/>
          <w:szCs w:val="22"/>
        </w:rPr>
      </w:pPr>
    </w:p>
    <w:p w:rsidR="005B000E" w:rsidRPr="00024702" w:rsidRDefault="00E419B0" w:rsidP="00E419B0">
      <w:pPr>
        <w:tabs>
          <w:tab w:val="left" w:pos="851"/>
          <w:tab w:val="left" w:pos="1134"/>
        </w:tabs>
        <w:jc w:val="both"/>
        <w:rPr>
          <w:rFonts w:asciiTheme="majorHAnsi" w:hAnsiTheme="majorHAnsi"/>
          <w:sz w:val="22"/>
          <w:szCs w:val="22"/>
        </w:rPr>
      </w:pPr>
      <w:r w:rsidRPr="00024702">
        <w:rPr>
          <w:rFonts w:asciiTheme="majorHAnsi" w:hAnsiTheme="majorHAnsi"/>
          <w:b/>
          <w:sz w:val="22"/>
          <w:szCs w:val="22"/>
        </w:rPr>
        <w:t>1</w:t>
      </w:r>
      <w:r w:rsidRPr="00024702">
        <w:rPr>
          <w:rFonts w:asciiTheme="majorHAnsi" w:hAnsiTheme="majorHAnsi"/>
          <w:b/>
          <w:sz w:val="22"/>
          <w:szCs w:val="22"/>
          <w:vertAlign w:val="superscript"/>
        </w:rPr>
        <w:t>ο</w:t>
      </w:r>
      <w:r w:rsidRPr="00024702">
        <w:rPr>
          <w:rFonts w:asciiTheme="majorHAnsi" w:hAnsiTheme="majorHAnsi"/>
          <w:b/>
          <w:sz w:val="22"/>
          <w:szCs w:val="22"/>
        </w:rPr>
        <w:t xml:space="preserve"> εξάμηνο </w:t>
      </w:r>
    </w:p>
    <w:p w:rsidR="00BA6D21" w:rsidRPr="00024702" w:rsidRDefault="00BA6D21" w:rsidP="00E419B0">
      <w:pPr>
        <w:tabs>
          <w:tab w:val="left" w:pos="851"/>
          <w:tab w:val="left" w:pos="1134"/>
        </w:tabs>
        <w:jc w:val="both"/>
        <w:rPr>
          <w:rFonts w:asciiTheme="majorHAnsi" w:hAnsi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3889"/>
      </w:tblGrid>
      <w:tr w:rsidR="005B000E" w:rsidRPr="00024702" w:rsidTr="00154B3D">
        <w:tc>
          <w:tcPr>
            <w:tcW w:w="4633" w:type="dxa"/>
            <w:shd w:val="clear" w:color="auto" w:fill="auto"/>
          </w:tcPr>
          <w:p w:rsidR="005B000E" w:rsidRPr="00024702" w:rsidRDefault="005B000E" w:rsidP="00154B3D">
            <w:pPr>
              <w:rPr>
                <w:rFonts w:asciiTheme="majorHAnsi" w:hAnsiTheme="majorHAnsi"/>
                <w:sz w:val="22"/>
                <w:szCs w:val="22"/>
              </w:rPr>
            </w:pPr>
            <w:r w:rsidRPr="00024702">
              <w:rPr>
                <w:rFonts w:asciiTheme="majorHAnsi" w:hAnsiTheme="majorHAnsi"/>
                <w:sz w:val="22"/>
                <w:szCs w:val="22"/>
              </w:rPr>
              <w:t>1. Οι θεμελιώδεις αρχές νοσηλείας στη ΜΕΘ</w:t>
            </w:r>
          </w:p>
        </w:tc>
        <w:tc>
          <w:tcPr>
            <w:tcW w:w="3889" w:type="dxa"/>
            <w:shd w:val="clear" w:color="auto" w:fill="auto"/>
          </w:tcPr>
          <w:p w:rsidR="005B000E" w:rsidRPr="00024702" w:rsidRDefault="005B000E" w:rsidP="00154B3D">
            <w:pPr>
              <w:rPr>
                <w:rFonts w:asciiTheme="majorHAnsi" w:hAnsiTheme="majorHAnsi"/>
                <w:sz w:val="22"/>
                <w:szCs w:val="22"/>
              </w:rPr>
            </w:pPr>
            <w:r w:rsidRPr="00024702">
              <w:rPr>
                <w:rFonts w:asciiTheme="majorHAnsi" w:hAnsiTheme="majorHAnsi"/>
                <w:sz w:val="22"/>
                <w:szCs w:val="22"/>
              </w:rPr>
              <w:t>3</w:t>
            </w:r>
            <w:r w:rsidR="004C5585" w:rsidRPr="00024702">
              <w:rPr>
                <w:rFonts w:asciiTheme="majorHAnsi" w:hAnsiTheme="majorHAnsi"/>
                <w:sz w:val="22"/>
                <w:szCs w:val="22"/>
              </w:rPr>
              <w:t xml:space="preserve">.75 </w:t>
            </w:r>
            <w:r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5B000E">
            <w:pPr>
              <w:ind w:left="24"/>
              <w:rPr>
                <w:rFonts w:asciiTheme="majorHAnsi" w:hAnsiTheme="majorHAnsi"/>
                <w:sz w:val="22"/>
                <w:szCs w:val="22"/>
              </w:rPr>
            </w:pPr>
            <w:r w:rsidRPr="00024702">
              <w:rPr>
                <w:rFonts w:asciiTheme="majorHAnsi" w:hAnsiTheme="majorHAnsi"/>
                <w:sz w:val="22"/>
                <w:szCs w:val="22"/>
              </w:rPr>
              <w:t xml:space="preserve">2. </w:t>
            </w:r>
            <w:r w:rsidR="005B000E" w:rsidRPr="00024702">
              <w:rPr>
                <w:rFonts w:asciiTheme="majorHAnsi" w:hAnsiTheme="majorHAnsi"/>
                <w:sz w:val="22"/>
                <w:szCs w:val="22"/>
              </w:rPr>
              <w:t xml:space="preserve">Συνεργασία και επικοινωνία </w:t>
            </w:r>
          </w:p>
        </w:tc>
        <w:tc>
          <w:tcPr>
            <w:tcW w:w="3889" w:type="dxa"/>
            <w:shd w:val="clear" w:color="auto" w:fill="auto"/>
          </w:tcPr>
          <w:p w:rsidR="005B000E" w:rsidRPr="00024702" w:rsidRDefault="00BE1AA1" w:rsidP="00154B3D">
            <w:pPr>
              <w:rPr>
                <w:rFonts w:asciiTheme="majorHAnsi" w:hAnsiTheme="majorHAnsi"/>
                <w:sz w:val="22"/>
                <w:szCs w:val="22"/>
              </w:rPr>
            </w:pPr>
            <w:r w:rsidRPr="00024702">
              <w:rPr>
                <w:rFonts w:asciiTheme="majorHAnsi" w:hAnsiTheme="majorHAnsi"/>
                <w:sz w:val="22"/>
                <w:szCs w:val="22"/>
              </w:rPr>
              <w:t>3</w:t>
            </w:r>
            <w:r w:rsidR="004C5585" w:rsidRPr="00024702">
              <w:rPr>
                <w:rFonts w:asciiTheme="majorHAnsi" w:hAnsiTheme="majorHAnsi"/>
                <w:sz w:val="22"/>
                <w:szCs w:val="22"/>
              </w:rPr>
              <w:t xml:space="preserve">.75 </w:t>
            </w:r>
            <w:r w:rsidR="005B000E"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 xml:space="preserve">3. </w:t>
            </w:r>
            <w:r w:rsidR="005B000E" w:rsidRPr="00024702">
              <w:rPr>
                <w:rFonts w:asciiTheme="majorHAnsi" w:hAnsiTheme="majorHAnsi"/>
                <w:sz w:val="22"/>
                <w:szCs w:val="22"/>
              </w:rPr>
              <w:t xml:space="preserve">Ηγεσία  </w:t>
            </w:r>
          </w:p>
        </w:tc>
        <w:tc>
          <w:tcPr>
            <w:tcW w:w="3889" w:type="dxa"/>
            <w:shd w:val="clear" w:color="auto" w:fill="auto"/>
          </w:tcPr>
          <w:p w:rsidR="005B000E" w:rsidRPr="00024702" w:rsidRDefault="00BE1AA1" w:rsidP="00154B3D">
            <w:pPr>
              <w:rPr>
                <w:rFonts w:asciiTheme="majorHAnsi" w:hAnsiTheme="majorHAnsi"/>
                <w:sz w:val="22"/>
                <w:szCs w:val="22"/>
              </w:rPr>
            </w:pPr>
            <w:r w:rsidRPr="00024702">
              <w:rPr>
                <w:rFonts w:asciiTheme="majorHAnsi" w:hAnsiTheme="majorHAnsi"/>
                <w:sz w:val="22"/>
                <w:szCs w:val="22"/>
              </w:rPr>
              <w:t>3</w:t>
            </w:r>
            <w:r w:rsidR="004C5585" w:rsidRPr="00024702">
              <w:rPr>
                <w:rFonts w:asciiTheme="majorHAnsi" w:hAnsiTheme="majorHAnsi"/>
                <w:sz w:val="22"/>
                <w:szCs w:val="22"/>
              </w:rPr>
              <w:t>.75</w:t>
            </w:r>
            <w:r w:rsidR="005B000E"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lastRenderedPageBreak/>
              <w:t xml:space="preserve">4. </w:t>
            </w:r>
            <w:r w:rsidR="005B000E" w:rsidRPr="00024702">
              <w:rPr>
                <w:rFonts w:asciiTheme="majorHAnsi" w:hAnsiTheme="majorHAnsi"/>
                <w:sz w:val="22"/>
                <w:szCs w:val="22"/>
              </w:rPr>
              <w:t>Αναπνευστικό σύστημα</w:t>
            </w:r>
            <w:r w:rsidR="00BE1AA1" w:rsidRPr="00024702">
              <w:rPr>
                <w:rFonts w:asciiTheme="majorHAnsi" w:hAnsiTheme="majorHAnsi"/>
                <w:sz w:val="22"/>
                <w:szCs w:val="22"/>
              </w:rPr>
              <w:t xml:space="preserve"> :</w:t>
            </w:r>
            <w:r w:rsidR="005B000E" w:rsidRPr="00024702">
              <w:rPr>
                <w:rFonts w:asciiTheme="majorHAnsi" w:hAnsiTheme="majorHAnsi"/>
                <w:sz w:val="22"/>
                <w:szCs w:val="22"/>
              </w:rPr>
              <w:t xml:space="preserve"> Α Μέρος</w:t>
            </w:r>
          </w:p>
        </w:tc>
        <w:tc>
          <w:tcPr>
            <w:tcW w:w="388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 xml:space="preserve">3.75 </w:t>
            </w:r>
            <w:r w:rsidR="005B000E"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 xml:space="preserve">5. </w:t>
            </w:r>
            <w:r w:rsidR="005B000E" w:rsidRPr="00024702">
              <w:rPr>
                <w:rFonts w:asciiTheme="majorHAnsi" w:hAnsiTheme="majorHAnsi"/>
                <w:sz w:val="22"/>
                <w:szCs w:val="22"/>
              </w:rPr>
              <w:t>Αναπνευστικό σύστημα</w:t>
            </w:r>
            <w:r w:rsidR="00BE1AA1" w:rsidRPr="00024702">
              <w:rPr>
                <w:rFonts w:asciiTheme="majorHAnsi" w:hAnsiTheme="majorHAnsi"/>
                <w:sz w:val="22"/>
                <w:szCs w:val="22"/>
              </w:rPr>
              <w:t xml:space="preserve">: </w:t>
            </w:r>
            <w:r w:rsidR="005B000E" w:rsidRPr="00024702">
              <w:rPr>
                <w:rFonts w:asciiTheme="majorHAnsi" w:hAnsiTheme="majorHAnsi"/>
                <w:sz w:val="22"/>
                <w:szCs w:val="22"/>
              </w:rPr>
              <w:t xml:space="preserve"> Β Μέρος</w:t>
            </w:r>
          </w:p>
        </w:tc>
        <w:tc>
          <w:tcPr>
            <w:tcW w:w="388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3.7</w:t>
            </w:r>
            <w:r w:rsidR="005B000E" w:rsidRPr="00024702">
              <w:rPr>
                <w:rFonts w:asciiTheme="majorHAnsi" w:hAnsiTheme="majorHAnsi"/>
                <w:sz w:val="22"/>
                <w:szCs w:val="22"/>
              </w:rPr>
              <w:t xml:space="preserve">5 </w:t>
            </w:r>
            <w:r w:rsidR="005B000E"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 xml:space="preserve">6. </w:t>
            </w:r>
            <w:r w:rsidR="005B000E" w:rsidRPr="00024702">
              <w:rPr>
                <w:rFonts w:asciiTheme="majorHAnsi" w:hAnsiTheme="majorHAnsi"/>
                <w:sz w:val="22"/>
                <w:szCs w:val="22"/>
              </w:rPr>
              <w:t>Αναπνευστικό σύστημα</w:t>
            </w:r>
            <w:r w:rsidR="00BE1AA1" w:rsidRPr="00024702">
              <w:rPr>
                <w:rFonts w:asciiTheme="majorHAnsi" w:hAnsiTheme="majorHAnsi"/>
                <w:sz w:val="22"/>
                <w:szCs w:val="22"/>
              </w:rPr>
              <w:t>:  Γ</w:t>
            </w:r>
            <w:r w:rsidR="005B000E" w:rsidRPr="00024702">
              <w:rPr>
                <w:rFonts w:asciiTheme="majorHAnsi" w:hAnsiTheme="majorHAnsi"/>
                <w:sz w:val="22"/>
                <w:szCs w:val="22"/>
              </w:rPr>
              <w:t xml:space="preserve"> Μέρος</w:t>
            </w:r>
          </w:p>
        </w:tc>
        <w:tc>
          <w:tcPr>
            <w:tcW w:w="388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3.75</w:t>
            </w:r>
            <w:r w:rsidR="005B000E" w:rsidRPr="00024702">
              <w:rPr>
                <w:rFonts w:asciiTheme="majorHAnsi" w:hAnsiTheme="majorHAnsi"/>
                <w:sz w:val="22"/>
                <w:szCs w:val="22"/>
                <w:lang w:val="en-US"/>
              </w:rPr>
              <w:t>ECTS</w:t>
            </w:r>
          </w:p>
        </w:tc>
      </w:tr>
      <w:tr w:rsidR="005B000E" w:rsidRPr="00024702" w:rsidTr="00154B3D">
        <w:tc>
          <w:tcPr>
            <w:tcW w:w="463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 xml:space="preserve">7. </w:t>
            </w:r>
            <w:r w:rsidR="005B000E" w:rsidRPr="00024702">
              <w:rPr>
                <w:rFonts w:asciiTheme="majorHAnsi" w:hAnsiTheme="majorHAnsi"/>
                <w:sz w:val="22"/>
                <w:szCs w:val="22"/>
              </w:rPr>
              <w:t>Διατροφή</w:t>
            </w:r>
          </w:p>
        </w:tc>
        <w:tc>
          <w:tcPr>
            <w:tcW w:w="388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3.7</w:t>
            </w:r>
            <w:r w:rsidR="005B000E" w:rsidRPr="00024702">
              <w:rPr>
                <w:rFonts w:asciiTheme="majorHAnsi" w:hAnsiTheme="majorHAnsi"/>
                <w:sz w:val="22"/>
                <w:szCs w:val="22"/>
              </w:rPr>
              <w:t xml:space="preserve">5 </w:t>
            </w:r>
            <w:r w:rsidR="005B000E" w:rsidRPr="00024702">
              <w:rPr>
                <w:rFonts w:asciiTheme="majorHAnsi" w:hAnsiTheme="majorHAnsi"/>
                <w:sz w:val="22"/>
                <w:szCs w:val="22"/>
                <w:lang w:val="en-US"/>
              </w:rPr>
              <w:t>ECTS</w:t>
            </w:r>
          </w:p>
        </w:tc>
      </w:tr>
      <w:tr w:rsidR="00E419B0" w:rsidRPr="00024702" w:rsidTr="00154B3D">
        <w:tc>
          <w:tcPr>
            <w:tcW w:w="4633" w:type="dxa"/>
            <w:shd w:val="clear" w:color="auto" w:fill="auto"/>
          </w:tcPr>
          <w:p w:rsidR="00E419B0" w:rsidRPr="00024702" w:rsidRDefault="00E419B0" w:rsidP="00154B3D">
            <w:pPr>
              <w:rPr>
                <w:rFonts w:asciiTheme="majorHAnsi" w:hAnsiTheme="majorHAnsi"/>
                <w:sz w:val="22"/>
                <w:szCs w:val="22"/>
              </w:rPr>
            </w:pPr>
            <w:r w:rsidRPr="00024702">
              <w:rPr>
                <w:rFonts w:asciiTheme="majorHAnsi" w:hAnsiTheme="majorHAnsi"/>
                <w:sz w:val="22"/>
                <w:szCs w:val="22"/>
              </w:rPr>
              <w:t xml:space="preserve">8. Νεφρική λειτουργία </w:t>
            </w:r>
          </w:p>
        </w:tc>
        <w:tc>
          <w:tcPr>
            <w:tcW w:w="388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3.75</w:t>
            </w:r>
            <w:r w:rsidR="00610833" w:rsidRPr="00024702">
              <w:rPr>
                <w:rFonts w:asciiTheme="majorHAnsi" w:hAnsiTheme="majorHAnsi"/>
                <w:sz w:val="22"/>
                <w:szCs w:val="22"/>
                <w:lang w:val="en-US"/>
              </w:rPr>
              <w:t>ECTS</w:t>
            </w:r>
          </w:p>
        </w:tc>
      </w:tr>
      <w:tr w:rsidR="00E419B0" w:rsidRPr="00024702" w:rsidTr="00154B3D">
        <w:tc>
          <w:tcPr>
            <w:tcW w:w="4633" w:type="dxa"/>
            <w:shd w:val="clear" w:color="auto" w:fill="auto"/>
          </w:tcPr>
          <w:p w:rsidR="00E419B0" w:rsidRPr="00024702" w:rsidRDefault="00E419B0" w:rsidP="00154B3D">
            <w:pPr>
              <w:rPr>
                <w:rFonts w:asciiTheme="majorHAnsi" w:hAnsiTheme="majorHAnsi"/>
                <w:b/>
                <w:sz w:val="22"/>
                <w:szCs w:val="22"/>
              </w:rPr>
            </w:pPr>
            <w:r w:rsidRPr="00024702">
              <w:rPr>
                <w:rFonts w:asciiTheme="majorHAnsi" w:hAnsiTheme="majorHAnsi"/>
                <w:b/>
                <w:sz w:val="22"/>
                <w:szCs w:val="22"/>
              </w:rPr>
              <w:t>Σύνολο εξαμήνου</w:t>
            </w:r>
          </w:p>
        </w:tc>
        <w:tc>
          <w:tcPr>
            <w:tcW w:w="3889" w:type="dxa"/>
            <w:shd w:val="clear" w:color="auto" w:fill="auto"/>
          </w:tcPr>
          <w:p w:rsidR="00E419B0" w:rsidRPr="00024702" w:rsidRDefault="00E419B0" w:rsidP="00154B3D">
            <w:pPr>
              <w:rPr>
                <w:rFonts w:asciiTheme="majorHAnsi" w:hAnsiTheme="majorHAnsi"/>
                <w:b/>
                <w:sz w:val="22"/>
                <w:szCs w:val="22"/>
              </w:rPr>
            </w:pPr>
            <w:r w:rsidRPr="00024702">
              <w:rPr>
                <w:rFonts w:asciiTheme="majorHAnsi" w:hAnsiTheme="majorHAnsi"/>
                <w:b/>
                <w:sz w:val="22"/>
                <w:szCs w:val="22"/>
              </w:rPr>
              <w:t xml:space="preserve">30 </w:t>
            </w:r>
            <w:r w:rsidRPr="00024702">
              <w:rPr>
                <w:rFonts w:asciiTheme="majorHAnsi" w:hAnsiTheme="majorHAnsi"/>
                <w:b/>
                <w:sz w:val="22"/>
                <w:szCs w:val="22"/>
                <w:lang w:val="en-US"/>
              </w:rPr>
              <w:t>ECTS</w:t>
            </w:r>
          </w:p>
        </w:tc>
      </w:tr>
    </w:tbl>
    <w:p w:rsidR="005B000E" w:rsidRPr="00024702" w:rsidRDefault="005B000E" w:rsidP="005B000E">
      <w:pPr>
        <w:rPr>
          <w:rFonts w:asciiTheme="majorHAnsi" w:hAnsiTheme="majorHAnsi"/>
          <w:sz w:val="22"/>
          <w:szCs w:val="22"/>
        </w:rPr>
      </w:pPr>
    </w:p>
    <w:p w:rsidR="00DF4B1A" w:rsidRPr="00024702" w:rsidRDefault="00DF4B1A" w:rsidP="00DF4B1A">
      <w:pPr>
        <w:tabs>
          <w:tab w:val="left" w:pos="851"/>
          <w:tab w:val="left" w:pos="1134"/>
        </w:tabs>
        <w:jc w:val="both"/>
        <w:rPr>
          <w:rFonts w:asciiTheme="majorHAnsi" w:hAnsiTheme="majorHAnsi"/>
          <w:b/>
          <w:sz w:val="22"/>
          <w:szCs w:val="22"/>
        </w:rPr>
      </w:pPr>
      <w:r w:rsidRPr="00024702">
        <w:rPr>
          <w:rFonts w:asciiTheme="majorHAnsi" w:hAnsiTheme="majorHAnsi"/>
          <w:b/>
          <w:sz w:val="22"/>
          <w:szCs w:val="22"/>
        </w:rPr>
        <w:t>2</w:t>
      </w:r>
      <w:r w:rsidRPr="00024702">
        <w:rPr>
          <w:rFonts w:asciiTheme="majorHAnsi" w:hAnsiTheme="majorHAnsi"/>
          <w:b/>
          <w:sz w:val="22"/>
          <w:szCs w:val="22"/>
          <w:vertAlign w:val="superscript"/>
        </w:rPr>
        <w:t>ο</w:t>
      </w:r>
      <w:r w:rsidRPr="00024702">
        <w:rPr>
          <w:rFonts w:asciiTheme="majorHAnsi" w:hAnsiTheme="majorHAnsi"/>
          <w:b/>
          <w:sz w:val="22"/>
          <w:szCs w:val="22"/>
        </w:rPr>
        <w:t xml:space="preserve"> εξάμηνο </w:t>
      </w:r>
    </w:p>
    <w:p w:rsidR="005B000E" w:rsidRPr="00024702" w:rsidRDefault="005B000E" w:rsidP="005B000E">
      <w:pPr>
        <w:jc w:val="cente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3679"/>
      </w:tblGrid>
      <w:tr w:rsidR="005B000E" w:rsidRPr="00024702" w:rsidTr="00154B3D">
        <w:tc>
          <w:tcPr>
            <w:tcW w:w="484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1</w:t>
            </w:r>
            <w:r w:rsidR="00BE1AA1" w:rsidRPr="00024702">
              <w:rPr>
                <w:rFonts w:asciiTheme="majorHAnsi" w:hAnsiTheme="majorHAnsi"/>
                <w:sz w:val="22"/>
                <w:szCs w:val="22"/>
              </w:rPr>
              <w:t>.</w:t>
            </w:r>
            <w:r w:rsidRPr="00024702">
              <w:rPr>
                <w:rFonts w:asciiTheme="majorHAnsi" w:hAnsiTheme="majorHAnsi"/>
                <w:sz w:val="22"/>
                <w:szCs w:val="22"/>
              </w:rPr>
              <w:t xml:space="preserve"> Καρδ</w:t>
            </w:r>
            <w:r w:rsidR="004C5585" w:rsidRPr="00024702">
              <w:rPr>
                <w:rFonts w:asciiTheme="majorHAnsi" w:hAnsiTheme="majorHAnsi"/>
                <w:sz w:val="22"/>
                <w:szCs w:val="22"/>
              </w:rPr>
              <w:t>ι</w:t>
            </w:r>
            <w:r w:rsidRPr="00024702">
              <w:rPr>
                <w:rFonts w:asciiTheme="majorHAnsi" w:hAnsiTheme="majorHAnsi"/>
                <w:sz w:val="22"/>
                <w:szCs w:val="22"/>
              </w:rPr>
              <w:t>αγγειακό σύστημα</w:t>
            </w:r>
            <w:r w:rsidR="004C5585" w:rsidRPr="00024702">
              <w:rPr>
                <w:rFonts w:asciiTheme="majorHAnsi" w:hAnsiTheme="majorHAnsi"/>
                <w:sz w:val="22"/>
                <w:szCs w:val="22"/>
              </w:rPr>
              <w:t xml:space="preserve"> :</w:t>
            </w:r>
            <w:r w:rsidRPr="00024702">
              <w:rPr>
                <w:rFonts w:asciiTheme="majorHAnsi" w:hAnsiTheme="majorHAnsi"/>
                <w:sz w:val="22"/>
                <w:szCs w:val="22"/>
              </w:rPr>
              <w:t xml:space="preserve"> Α Μέρος</w:t>
            </w:r>
          </w:p>
        </w:tc>
        <w:tc>
          <w:tcPr>
            <w:tcW w:w="367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3.3</w:t>
            </w:r>
            <w:r w:rsidR="00610833" w:rsidRPr="00024702">
              <w:rPr>
                <w:rFonts w:asciiTheme="majorHAnsi" w:hAnsiTheme="majorHAnsi"/>
                <w:sz w:val="22"/>
                <w:szCs w:val="22"/>
                <w:lang w:val="en-US"/>
              </w:rPr>
              <w:t>ECTS</w:t>
            </w:r>
          </w:p>
        </w:tc>
      </w:tr>
      <w:tr w:rsidR="005B000E" w:rsidRPr="00024702" w:rsidTr="00154B3D">
        <w:tc>
          <w:tcPr>
            <w:tcW w:w="4843" w:type="dxa"/>
            <w:shd w:val="clear" w:color="auto" w:fill="auto"/>
          </w:tcPr>
          <w:p w:rsidR="005B000E" w:rsidRPr="00024702" w:rsidRDefault="00E419B0" w:rsidP="00154B3D">
            <w:pPr>
              <w:rPr>
                <w:rFonts w:asciiTheme="majorHAnsi" w:hAnsiTheme="majorHAnsi"/>
                <w:sz w:val="22"/>
                <w:szCs w:val="22"/>
              </w:rPr>
            </w:pPr>
            <w:r w:rsidRPr="00024702">
              <w:rPr>
                <w:rFonts w:asciiTheme="majorHAnsi" w:hAnsiTheme="majorHAnsi"/>
                <w:sz w:val="22"/>
                <w:szCs w:val="22"/>
              </w:rPr>
              <w:t>2</w:t>
            </w:r>
            <w:r w:rsidR="00BE1AA1" w:rsidRPr="00024702">
              <w:rPr>
                <w:rFonts w:asciiTheme="majorHAnsi" w:hAnsiTheme="majorHAnsi"/>
                <w:sz w:val="22"/>
                <w:szCs w:val="22"/>
              </w:rPr>
              <w:t>.</w:t>
            </w:r>
            <w:r w:rsidRPr="00024702">
              <w:rPr>
                <w:rFonts w:asciiTheme="majorHAnsi" w:hAnsiTheme="majorHAnsi"/>
                <w:sz w:val="22"/>
                <w:szCs w:val="22"/>
              </w:rPr>
              <w:t xml:space="preserve"> Καρδ</w:t>
            </w:r>
            <w:r w:rsidR="004C5585" w:rsidRPr="00024702">
              <w:rPr>
                <w:rFonts w:asciiTheme="majorHAnsi" w:hAnsiTheme="majorHAnsi"/>
                <w:sz w:val="22"/>
                <w:szCs w:val="22"/>
              </w:rPr>
              <w:t>ι</w:t>
            </w:r>
            <w:r w:rsidRPr="00024702">
              <w:rPr>
                <w:rFonts w:asciiTheme="majorHAnsi" w:hAnsiTheme="majorHAnsi"/>
                <w:sz w:val="22"/>
                <w:szCs w:val="22"/>
              </w:rPr>
              <w:t>αγγειακό σύστημα</w:t>
            </w:r>
            <w:r w:rsidR="004C5585" w:rsidRPr="00024702">
              <w:rPr>
                <w:rFonts w:asciiTheme="majorHAnsi" w:hAnsiTheme="majorHAnsi"/>
                <w:sz w:val="22"/>
                <w:szCs w:val="22"/>
              </w:rPr>
              <w:t xml:space="preserve"> :</w:t>
            </w:r>
            <w:r w:rsidRPr="00024702">
              <w:rPr>
                <w:rFonts w:asciiTheme="majorHAnsi" w:hAnsiTheme="majorHAnsi"/>
                <w:sz w:val="22"/>
                <w:szCs w:val="22"/>
              </w:rPr>
              <w:t xml:space="preserve"> Β Μέρος</w:t>
            </w:r>
          </w:p>
        </w:tc>
        <w:tc>
          <w:tcPr>
            <w:tcW w:w="367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5B000E" w:rsidRPr="00024702" w:rsidTr="00154B3D">
        <w:tc>
          <w:tcPr>
            <w:tcW w:w="4843" w:type="dxa"/>
            <w:shd w:val="clear" w:color="auto" w:fill="auto"/>
          </w:tcPr>
          <w:p w:rsidR="005B000E" w:rsidRPr="00024702" w:rsidRDefault="00BE1AA1" w:rsidP="00E419B0">
            <w:pPr>
              <w:rPr>
                <w:rFonts w:asciiTheme="majorHAnsi" w:hAnsiTheme="majorHAnsi"/>
                <w:sz w:val="22"/>
                <w:szCs w:val="22"/>
              </w:rPr>
            </w:pPr>
            <w:r w:rsidRPr="00024702">
              <w:rPr>
                <w:rFonts w:asciiTheme="majorHAnsi" w:hAnsiTheme="majorHAnsi"/>
                <w:sz w:val="22"/>
                <w:szCs w:val="22"/>
              </w:rPr>
              <w:t xml:space="preserve">3. </w:t>
            </w:r>
            <w:r w:rsidR="00E419B0" w:rsidRPr="00024702">
              <w:rPr>
                <w:rFonts w:asciiTheme="majorHAnsi" w:hAnsiTheme="majorHAnsi"/>
                <w:sz w:val="22"/>
                <w:szCs w:val="22"/>
              </w:rPr>
              <w:t xml:space="preserve">Κεντρικό Νευρικό σύστημα </w:t>
            </w:r>
          </w:p>
        </w:tc>
        <w:tc>
          <w:tcPr>
            <w:tcW w:w="367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3.33</w:t>
            </w:r>
            <w:r w:rsidR="005B000E" w:rsidRPr="00024702">
              <w:rPr>
                <w:rFonts w:asciiTheme="majorHAnsi" w:hAnsiTheme="majorHAnsi"/>
                <w:sz w:val="22"/>
                <w:szCs w:val="22"/>
                <w:lang w:val="en-US"/>
              </w:rPr>
              <w:t>ECTS</w:t>
            </w:r>
          </w:p>
        </w:tc>
      </w:tr>
      <w:tr w:rsidR="005B000E" w:rsidRPr="00024702" w:rsidTr="00154B3D">
        <w:tc>
          <w:tcPr>
            <w:tcW w:w="4843" w:type="dxa"/>
            <w:shd w:val="clear" w:color="auto" w:fill="auto"/>
          </w:tcPr>
          <w:p w:rsidR="005B000E" w:rsidRPr="00024702" w:rsidRDefault="00BE1AA1" w:rsidP="00154B3D">
            <w:pPr>
              <w:rPr>
                <w:rFonts w:asciiTheme="majorHAnsi" w:hAnsiTheme="majorHAnsi"/>
                <w:sz w:val="22"/>
                <w:szCs w:val="22"/>
              </w:rPr>
            </w:pPr>
            <w:r w:rsidRPr="00024702">
              <w:rPr>
                <w:rFonts w:asciiTheme="majorHAnsi" w:hAnsiTheme="majorHAnsi"/>
                <w:sz w:val="22"/>
                <w:szCs w:val="22"/>
              </w:rPr>
              <w:t xml:space="preserve">4. </w:t>
            </w:r>
            <w:r w:rsidR="00E419B0" w:rsidRPr="00024702">
              <w:rPr>
                <w:rFonts w:asciiTheme="majorHAnsi" w:hAnsiTheme="majorHAnsi"/>
                <w:sz w:val="22"/>
                <w:szCs w:val="22"/>
              </w:rPr>
              <w:t>Κεντρικό Νευρικό σύστημα</w:t>
            </w:r>
          </w:p>
        </w:tc>
        <w:tc>
          <w:tcPr>
            <w:tcW w:w="3679" w:type="dxa"/>
            <w:shd w:val="clear" w:color="auto" w:fill="auto"/>
          </w:tcPr>
          <w:p w:rsidR="005B000E"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E419B0" w:rsidRPr="00024702" w:rsidTr="00154B3D">
        <w:tc>
          <w:tcPr>
            <w:tcW w:w="4843" w:type="dxa"/>
            <w:shd w:val="clear" w:color="auto" w:fill="auto"/>
          </w:tcPr>
          <w:p w:rsidR="00E419B0" w:rsidRPr="00024702" w:rsidRDefault="00BE1AA1" w:rsidP="00154B3D">
            <w:pPr>
              <w:rPr>
                <w:rFonts w:asciiTheme="majorHAnsi" w:hAnsiTheme="majorHAnsi"/>
                <w:sz w:val="22"/>
                <w:szCs w:val="22"/>
              </w:rPr>
            </w:pPr>
            <w:r w:rsidRPr="00024702">
              <w:rPr>
                <w:rFonts w:asciiTheme="majorHAnsi" w:hAnsiTheme="majorHAnsi"/>
                <w:sz w:val="22"/>
                <w:szCs w:val="22"/>
              </w:rPr>
              <w:t xml:space="preserve">5. </w:t>
            </w:r>
            <w:r w:rsidR="00E419B0" w:rsidRPr="00024702">
              <w:rPr>
                <w:rFonts w:asciiTheme="majorHAnsi" w:hAnsiTheme="majorHAnsi"/>
                <w:sz w:val="22"/>
                <w:szCs w:val="22"/>
              </w:rPr>
              <w:t>Λοιμώξεις : γενικές αρχές</w:t>
            </w:r>
          </w:p>
        </w:tc>
        <w:tc>
          <w:tcPr>
            <w:tcW w:w="367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E419B0" w:rsidRPr="00024702" w:rsidTr="00154B3D">
        <w:tc>
          <w:tcPr>
            <w:tcW w:w="4843" w:type="dxa"/>
            <w:shd w:val="clear" w:color="auto" w:fill="auto"/>
          </w:tcPr>
          <w:p w:rsidR="00E419B0" w:rsidRPr="00024702" w:rsidRDefault="00BE1AA1" w:rsidP="00154B3D">
            <w:pPr>
              <w:rPr>
                <w:rFonts w:asciiTheme="majorHAnsi" w:hAnsiTheme="majorHAnsi"/>
                <w:sz w:val="22"/>
                <w:szCs w:val="22"/>
              </w:rPr>
            </w:pPr>
            <w:r w:rsidRPr="00024702">
              <w:rPr>
                <w:rFonts w:asciiTheme="majorHAnsi" w:hAnsiTheme="majorHAnsi"/>
                <w:sz w:val="22"/>
                <w:szCs w:val="22"/>
              </w:rPr>
              <w:t xml:space="preserve">6. </w:t>
            </w:r>
            <w:r w:rsidR="00E419B0" w:rsidRPr="00024702">
              <w:rPr>
                <w:rFonts w:asciiTheme="majorHAnsi" w:hAnsiTheme="majorHAnsi"/>
                <w:sz w:val="22"/>
                <w:szCs w:val="22"/>
              </w:rPr>
              <w:t>Λοιμώξεις : πρόληψη</w:t>
            </w:r>
          </w:p>
        </w:tc>
        <w:tc>
          <w:tcPr>
            <w:tcW w:w="367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E419B0" w:rsidRPr="00024702" w:rsidTr="00154B3D">
        <w:tc>
          <w:tcPr>
            <w:tcW w:w="4843" w:type="dxa"/>
            <w:shd w:val="clear" w:color="auto" w:fill="auto"/>
          </w:tcPr>
          <w:p w:rsidR="00E419B0" w:rsidRPr="00024702" w:rsidRDefault="00BE1AA1" w:rsidP="00154B3D">
            <w:pPr>
              <w:rPr>
                <w:rFonts w:asciiTheme="majorHAnsi" w:hAnsiTheme="majorHAnsi"/>
                <w:sz w:val="22"/>
                <w:szCs w:val="22"/>
              </w:rPr>
            </w:pPr>
            <w:r w:rsidRPr="00024702">
              <w:rPr>
                <w:rFonts w:asciiTheme="majorHAnsi" w:hAnsiTheme="majorHAnsi"/>
                <w:sz w:val="22"/>
                <w:szCs w:val="22"/>
              </w:rPr>
              <w:t xml:space="preserve">7. </w:t>
            </w:r>
            <w:r w:rsidR="00E419B0" w:rsidRPr="00024702">
              <w:rPr>
                <w:rFonts w:asciiTheme="majorHAnsi" w:hAnsiTheme="majorHAnsi"/>
                <w:sz w:val="22"/>
                <w:szCs w:val="22"/>
              </w:rPr>
              <w:t>Τραύμα</w:t>
            </w:r>
          </w:p>
        </w:tc>
        <w:tc>
          <w:tcPr>
            <w:tcW w:w="367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E419B0" w:rsidRPr="00024702" w:rsidTr="00154B3D">
        <w:tc>
          <w:tcPr>
            <w:tcW w:w="4843" w:type="dxa"/>
            <w:shd w:val="clear" w:color="auto" w:fill="auto"/>
          </w:tcPr>
          <w:p w:rsidR="00E419B0" w:rsidRPr="00024702" w:rsidRDefault="00BE1AA1" w:rsidP="00BE1AA1">
            <w:pPr>
              <w:rPr>
                <w:rFonts w:asciiTheme="majorHAnsi" w:hAnsiTheme="majorHAnsi"/>
                <w:sz w:val="22"/>
                <w:szCs w:val="22"/>
              </w:rPr>
            </w:pPr>
            <w:r w:rsidRPr="00024702">
              <w:rPr>
                <w:rFonts w:asciiTheme="majorHAnsi" w:hAnsiTheme="majorHAnsi"/>
                <w:sz w:val="22"/>
                <w:szCs w:val="22"/>
              </w:rPr>
              <w:t xml:space="preserve">8. </w:t>
            </w:r>
            <w:r w:rsidR="00E419B0" w:rsidRPr="00024702">
              <w:rPr>
                <w:rFonts w:asciiTheme="majorHAnsi" w:hAnsiTheme="majorHAnsi"/>
                <w:sz w:val="22"/>
                <w:szCs w:val="22"/>
              </w:rPr>
              <w:t>Ηθικά θέματα</w:t>
            </w:r>
          </w:p>
        </w:tc>
        <w:tc>
          <w:tcPr>
            <w:tcW w:w="367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3.33</w:t>
            </w:r>
            <w:r w:rsidR="00610833" w:rsidRPr="00024702">
              <w:rPr>
                <w:rFonts w:asciiTheme="majorHAnsi" w:hAnsiTheme="majorHAnsi"/>
                <w:sz w:val="22"/>
                <w:szCs w:val="22"/>
                <w:lang w:val="en-US"/>
              </w:rPr>
              <w:t>ECTS</w:t>
            </w:r>
          </w:p>
        </w:tc>
      </w:tr>
      <w:tr w:rsidR="00E419B0" w:rsidRPr="00024702" w:rsidTr="00154B3D">
        <w:tc>
          <w:tcPr>
            <w:tcW w:w="4843" w:type="dxa"/>
            <w:shd w:val="clear" w:color="auto" w:fill="auto"/>
          </w:tcPr>
          <w:p w:rsidR="00E419B0" w:rsidRPr="00024702" w:rsidRDefault="00BE1AA1" w:rsidP="00154B3D">
            <w:pPr>
              <w:rPr>
                <w:rFonts w:asciiTheme="majorHAnsi" w:hAnsiTheme="majorHAnsi"/>
                <w:sz w:val="22"/>
                <w:szCs w:val="22"/>
              </w:rPr>
            </w:pPr>
            <w:r w:rsidRPr="00024702">
              <w:rPr>
                <w:rFonts w:asciiTheme="majorHAnsi" w:hAnsiTheme="majorHAnsi"/>
                <w:sz w:val="22"/>
                <w:szCs w:val="22"/>
              </w:rPr>
              <w:t xml:space="preserve">9. </w:t>
            </w:r>
            <w:r w:rsidR="00E419B0" w:rsidRPr="00024702">
              <w:rPr>
                <w:rFonts w:asciiTheme="majorHAnsi" w:hAnsiTheme="majorHAnsi"/>
                <w:sz w:val="22"/>
                <w:szCs w:val="22"/>
              </w:rPr>
              <w:t>Εγκεφαλικ</w:t>
            </w:r>
            <w:r w:rsidRPr="00024702">
              <w:rPr>
                <w:rFonts w:asciiTheme="majorHAnsi" w:hAnsiTheme="majorHAnsi"/>
                <w:sz w:val="22"/>
                <w:szCs w:val="22"/>
              </w:rPr>
              <w:t>ός θά</w:t>
            </w:r>
            <w:r w:rsidR="00E419B0" w:rsidRPr="00024702">
              <w:rPr>
                <w:rFonts w:asciiTheme="majorHAnsi" w:hAnsiTheme="majorHAnsi"/>
                <w:sz w:val="22"/>
                <w:szCs w:val="22"/>
              </w:rPr>
              <w:t>νατος- Δωρεά οργάνων</w:t>
            </w:r>
          </w:p>
        </w:tc>
        <w:tc>
          <w:tcPr>
            <w:tcW w:w="3679" w:type="dxa"/>
            <w:shd w:val="clear" w:color="auto" w:fill="auto"/>
          </w:tcPr>
          <w:p w:rsidR="00E419B0" w:rsidRPr="00024702" w:rsidRDefault="004C5585" w:rsidP="00154B3D">
            <w:pPr>
              <w:rPr>
                <w:rFonts w:asciiTheme="majorHAnsi" w:hAnsiTheme="majorHAnsi"/>
                <w:sz w:val="22"/>
                <w:szCs w:val="22"/>
              </w:rPr>
            </w:pPr>
            <w:r w:rsidRPr="00024702">
              <w:rPr>
                <w:rFonts w:asciiTheme="majorHAnsi" w:hAnsiTheme="majorHAnsi"/>
                <w:sz w:val="22"/>
                <w:szCs w:val="22"/>
              </w:rPr>
              <w:t>3.33</w:t>
            </w:r>
            <w:r w:rsidR="00BE1AA1" w:rsidRPr="00024702">
              <w:rPr>
                <w:rFonts w:asciiTheme="majorHAnsi" w:hAnsiTheme="majorHAnsi"/>
                <w:sz w:val="22"/>
                <w:szCs w:val="22"/>
                <w:lang w:val="en-US"/>
              </w:rPr>
              <w:t>ECTS</w:t>
            </w:r>
          </w:p>
        </w:tc>
      </w:tr>
      <w:tr w:rsidR="005B000E" w:rsidRPr="00024702" w:rsidTr="00154B3D">
        <w:tc>
          <w:tcPr>
            <w:tcW w:w="4843" w:type="dxa"/>
            <w:shd w:val="clear" w:color="auto" w:fill="auto"/>
          </w:tcPr>
          <w:p w:rsidR="005B000E" w:rsidRPr="00024702" w:rsidRDefault="005B000E" w:rsidP="00154B3D">
            <w:pPr>
              <w:rPr>
                <w:rFonts w:asciiTheme="majorHAnsi" w:hAnsiTheme="majorHAnsi"/>
                <w:b/>
                <w:sz w:val="22"/>
                <w:szCs w:val="22"/>
              </w:rPr>
            </w:pPr>
            <w:r w:rsidRPr="00024702">
              <w:rPr>
                <w:rFonts w:asciiTheme="majorHAnsi" w:hAnsiTheme="majorHAnsi"/>
                <w:b/>
                <w:sz w:val="22"/>
                <w:szCs w:val="22"/>
              </w:rPr>
              <w:t>Σύνολο εξαμήνου</w:t>
            </w:r>
          </w:p>
        </w:tc>
        <w:tc>
          <w:tcPr>
            <w:tcW w:w="3679" w:type="dxa"/>
            <w:shd w:val="clear" w:color="auto" w:fill="auto"/>
          </w:tcPr>
          <w:p w:rsidR="005B000E" w:rsidRPr="00024702" w:rsidRDefault="005B000E" w:rsidP="00154B3D">
            <w:pPr>
              <w:rPr>
                <w:rFonts w:asciiTheme="majorHAnsi" w:hAnsiTheme="majorHAnsi"/>
                <w:b/>
                <w:sz w:val="22"/>
                <w:szCs w:val="22"/>
              </w:rPr>
            </w:pPr>
            <w:r w:rsidRPr="00024702">
              <w:rPr>
                <w:rFonts w:asciiTheme="majorHAnsi" w:hAnsiTheme="majorHAnsi"/>
                <w:b/>
                <w:sz w:val="22"/>
                <w:szCs w:val="22"/>
              </w:rPr>
              <w:t xml:space="preserve">30 </w:t>
            </w:r>
            <w:r w:rsidRPr="00024702">
              <w:rPr>
                <w:rFonts w:asciiTheme="majorHAnsi" w:hAnsiTheme="majorHAnsi"/>
                <w:b/>
                <w:sz w:val="22"/>
                <w:szCs w:val="22"/>
                <w:lang w:val="en-US"/>
              </w:rPr>
              <w:t>ECTS</w:t>
            </w:r>
          </w:p>
        </w:tc>
      </w:tr>
    </w:tbl>
    <w:p w:rsidR="00DF4B1A" w:rsidRPr="00024702" w:rsidRDefault="00DF4B1A" w:rsidP="00DF4B1A">
      <w:pPr>
        <w:tabs>
          <w:tab w:val="left" w:pos="851"/>
          <w:tab w:val="left" w:pos="1134"/>
        </w:tabs>
        <w:jc w:val="both"/>
        <w:rPr>
          <w:rFonts w:asciiTheme="majorHAnsi" w:hAnsiTheme="majorHAnsi"/>
          <w:sz w:val="22"/>
          <w:szCs w:val="22"/>
        </w:rPr>
      </w:pPr>
    </w:p>
    <w:p w:rsidR="00DF4B1A" w:rsidRPr="00024702" w:rsidRDefault="00DF4B1A" w:rsidP="00DF4B1A">
      <w:pPr>
        <w:tabs>
          <w:tab w:val="left" w:pos="851"/>
          <w:tab w:val="left" w:pos="1134"/>
        </w:tabs>
        <w:jc w:val="both"/>
        <w:rPr>
          <w:rFonts w:asciiTheme="majorHAnsi" w:hAnsiTheme="majorHAnsi"/>
          <w:sz w:val="22"/>
          <w:szCs w:val="22"/>
        </w:rPr>
      </w:pPr>
      <w:r w:rsidRPr="00024702">
        <w:rPr>
          <w:rFonts w:asciiTheme="majorHAnsi" w:hAnsiTheme="majorHAnsi"/>
          <w:b/>
          <w:sz w:val="22"/>
          <w:szCs w:val="22"/>
        </w:rPr>
        <w:t>3</w:t>
      </w:r>
      <w:r w:rsidRPr="00024702">
        <w:rPr>
          <w:rFonts w:asciiTheme="majorHAnsi" w:hAnsiTheme="majorHAnsi"/>
          <w:b/>
          <w:sz w:val="22"/>
          <w:szCs w:val="22"/>
          <w:vertAlign w:val="superscript"/>
        </w:rPr>
        <w:t>ο</w:t>
      </w:r>
      <w:r w:rsidRPr="00024702">
        <w:rPr>
          <w:rFonts w:asciiTheme="majorHAnsi" w:hAnsiTheme="majorHAnsi"/>
          <w:b/>
          <w:sz w:val="22"/>
          <w:szCs w:val="22"/>
        </w:rPr>
        <w:t xml:space="preserve"> εξάμηνο </w:t>
      </w:r>
    </w:p>
    <w:p w:rsidR="00BA6D21" w:rsidRPr="00024702" w:rsidRDefault="00BA6D21" w:rsidP="00DF4B1A">
      <w:pPr>
        <w:tabs>
          <w:tab w:val="left" w:pos="851"/>
          <w:tab w:val="left" w:pos="1134"/>
        </w:tabs>
        <w:jc w:val="both"/>
        <w:rPr>
          <w:rFonts w:asciiTheme="majorHAnsi" w:hAnsi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3875"/>
      </w:tblGrid>
      <w:tr w:rsidR="00DF4B1A" w:rsidRPr="00024702" w:rsidTr="00154B3D">
        <w:tc>
          <w:tcPr>
            <w:tcW w:w="4647" w:type="dxa"/>
            <w:shd w:val="clear" w:color="auto" w:fill="auto"/>
          </w:tcPr>
          <w:p w:rsidR="00DF4B1A" w:rsidRPr="00024702" w:rsidRDefault="00DF4B1A" w:rsidP="00154B3D">
            <w:pPr>
              <w:rPr>
                <w:rFonts w:asciiTheme="majorHAnsi" w:hAnsiTheme="majorHAnsi"/>
                <w:sz w:val="22"/>
                <w:szCs w:val="22"/>
              </w:rPr>
            </w:pPr>
            <w:r w:rsidRPr="00024702">
              <w:rPr>
                <w:rFonts w:asciiTheme="majorHAnsi" w:hAnsiTheme="majorHAnsi"/>
                <w:sz w:val="22"/>
                <w:szCs w:val="22"/>
              </w:rPr>
              <w:t>Μεταπτυχιακή διπλωματική εργασία</w:t>
            </w:r>
          </w:p>
        </w:tc>
        <w:tc>
          <w:tcPr>
            <w:tcW w:w="3875" w:type="dxa"/>
            <w:shd w:val="clear" w:color="auto" w:fill="auto"/>
          </w:tcPr>
          <w:p w:rsidR="00DF4B1A" w:rsidRPr="00024702" w:rsidRDefault="00DF4B1A" w:rsidP="00154B3D">
            <w:pPr>
              <w:rPr>
                <w:rFonts w:asciiTheme="majorHAnsi" w:hAnsiTheme="majorHAnsi"/>
                <w:sz w:val="22"/>
                <w:szCs w:val="22"/>
              </w:rPr>
            </w:pPr>
          </w:p>
        </w:tc>
      </w:tr>
      <w:tr w:rsidR="00DF4B1A" w:rsidRPr="00024702" w:rsidTr="00154B3D">
        <w:tc>
          <w:tcPr>
            <w:tcW w:w="4647" w:type="dxa"/>
            <w:shd w:val="clear" w:color="auto" w:fill="auto"/>
          </w:tcPr>
          <w:p w:rsidR="00DF4B1A" w:rsidRPr="00024702" w:rsidRDefault="00DF4B1A" w:rsidP="00154B3D">
            <w:pPr>
              <w:rPr>
                <w:rFonts w:asciiTheme="majorHAnsi" w:hAnsiTheme="majorHAnsi"/>
                <w:b/>
                <w:sz w:val="22"/>
                <w:szCs w:val="22"/>
              </w:rPr>
            </w:pPr>
            <w:r w:rsidRPr="00024702">
              <w:rPr>
                <w:rFonts w:asciiTheme="majorHAnsi" w:hAnsiTheme="majorHAnsi"/>
                <w:b/>
                <w:sz w:val="22"/>
                <w:szCs w:val="22"/>
              </w:rPr>
              <w:t>Σύνολο εξαμήνου</w:t>
            </w:r>
          </w:p>
        </w:tc>
        <w:tc>
          <w:tcPr>
            <w:tcW w:w="3875" w:type="dxa"/>
            <w:shd w:val="clear" w:color="auto" w:fill="auto"/>
          </w:tcPr>
          <w:p w:rsidR="00DF4B1A" w:rsidRPr="00024702" w:rsidRDefault="00DF4B1A" w:rsidP="00154B3D">
            <w:pPr>
              <w:jc w:val="center"/>
              <w:rPr>
                <w:rFonts w:asciiTheme="majorHAnsi" w:hAnsiTheme="majorHAnsi"/>
                <w:b/>
                <w:sz w:val="22"/>
                <w:szCs w:val="22"/>
              </w:rPr>
            </w:pPr>
            <w:r w:rsidRPr="00024702">
              <w:rPr>
                <w:rFonts w:asciiTheme="majorHAnsi" w:hAnsiTheme="majorHAnsi"/>
                <w:b/>
                <w:sz w:val="22"/>
                <w:szCs w:val="22"/>
              </w:rPr>
              <w:t>30</w:t>
            </w:r>
            <w:r w:rsidRPr="00024702">
              <w:rPr>
                <w:rFonts w:asciiTheme="majorHAnsi" w:hAnsiTheme="majorHAnsi"/>
                <w:b/>
                <w:sz w:val="22"/>
                <w:szCs w:val="22"/>
                <w:lang w:val="en-US"/>
              </w:rPr>
              <w:t>ECTS</w:t>
            </w:r>
          </w:p>
        </w:tc>
      </w:tr>
    </w:tbl>
    <w:p w:rsidR="006608A3" w:rsidRPr="00DF4B1A" w:rsidRDefault="006608A3" w:rsidP="006608A3">
      <w:pPr>
        <w:tabs>
          <w:tab w:val="left" w:pos="851"/>
          <w:tab w:val="left" w:pos="1134"/>
        </w:tabs>
        <w:jc w:val="both"/>
        <w:rPr>
          <w:rFonts w:ascii="Garamond" w:hAnsi="Garamond"/>
          <w:b/>
        </w:rPr>
      </w:pPr>
    </w:p>
    <w:p w:rsidR="00BA6D21" w:rsidRDefault="00BA6D21" w:rsidP="00AA7D7E">
      <w:pPr>
        <w:shd w:val="clear" w:color="auto" w:fill="FFFFFF" w:themeFill="background1"/>
        <w:ind w:hanging="567"/>
        <w:jc w:val="center"/>
        <w:rPr>
          <w:rFonts w:ascii="Garamond" w:hAnsi="Garamond"/>
        </w:rPr>
      </w:pPr>
    </w:p>
    <w:p w:rsidR="00AA7D7E" w:rsidRPr="00AA7D7E" w:rsidRDefault="00AA7D7E" w:rsidP="00AA7D7E">
      <w:pPr>
        <w:shd w:val="clear" w:color="auto" w:fill="FFFFFF" w:themeFill="background1"/>
        <w:ind w:hanging="567"/>
        <w:jc w:val="center"/>
        <w:rPr>
          <w:rFonts w:ascii="Garamond" w:hAnsi="Garamond"/>
          <w:b/>
          <w:i/>
          <w:sz w:val="20"/>
          <w:szCs w:val="20"/>
        </w:rPr>
      </w:pPr>
    </w:p>
    <w:p w:rsidR="00AA7D7E" w:rsidRPr="00024702" w:rsidRDefault="00AA7D7E" w:rsidP="00061962">
      <w:pPr>
        <w:shd w:val="clear" w:color="auto" w:fill="FFFFFF" w:themeFill="background1"/>
        <w:ind w:left="1701"/>
        <w:jc w:val="center"/>
        <w:rPr>
          <w:rFonts w:asciiTheme="majorHAnsi" w:hAnsiTheme="majorHAnsi"/>
          <w:b/>
          <w:i/>
          <w:sz w:val="22"/>
          <w:szCs w:val="22"/>
        </w:rPr>
      </w:pP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Αρθρο 8.</w:t>
      </w: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Υποτροφίες</w:t>
      </w: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(άρθρο 35 και 45 του Ν.4485/2017)</w:t>
      </w: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p>
    <w:p w:rsidR="00AA7D7E" w:rsidRPr="00024702" w:rsidRDefault="00AA7D7E" w:rsidP="00AA7D7E">
      <w:pPr>
        <w:pStyle w:val="ListParagraph"/>
        <w:autoSpaceDE w:val="0"/>
        <w:autoSpaceDN w:val="0"/>
        <w:adjustRightInd w:val="0"/>
        <w:ind w:left="420"/>
        <w:jc w:val="both"/>
        <w:rPr>
          <w:rFonts w:asciiTheme="majorHAnsi" w:hAnsiTheme="majorHAnsi" w:cs="MyriadPro-Regular"/>
        </w:rPr>
      </w:pPr>
    </w:p>
    <w:p w:rsidR="00AA7D7E" w:rsidRPr="00024702" w:rsidRDefault="00AA7D7E" w:rsidP="00AA7D7E">
      <w:pPr>
        <w:pStyle w:val="ListParagraph"/>
        <w:autoSpaceDE w:val="0"/>
        <w:autoSpaceDN w:val="0"/>
        <w:adjustRightInd w:val="0"/>
        <w:ind w:left="0" w:firstLine="420"/>
        <w:jc w:val="both"/>
        <w:rPr>
          <w:rFonts w:asciiTheme="majorHAnsi" w:hAnsiTheme="majorHAnsi" w:cs="MyriadPro-Regular"/>
        </w:rPr>
      </w:pPr>
      <w:r w:rsidRPr="00024702">
        <w:rPr>
          <w:rFonts w:asciiTheme="majorHAnsi" w:hAnsiTheme="majorHAnsi" w:cs="MyriadPro-Regular"/>
        </w:rPr>
        <w:tab/>
        <w:t>Ο οικείος Κανονισμός Μεταπτυχιακών Σπουδών μπορεί να προβλέπει  τη χορήγηση υποτροφιών ή βραβεία αριστείας σε μεταπτυχιακούς/κες φοιτητές/τριες, σύμφωνα με απόφαση της Συνέλευσης του Τμήματος. Οι υποτροφίες δίνονται με βάση ακαδημαϊκά ή άλλα αντικειμενικά κριτήρια και πρέπει να εγγράφονται στον εγκεκριμένο προϋπολογισμό του Π.Μ.Σ. Οι όροι χορήγησης, οι υποχρεώσεις και τα δικαιώματα των υποτρόφων καθορίζονται με απόφαση της Συνέλευσης του Τμήματος.</w:t>
      </w:r>
    </w:p>
    <w:p w:rsidR="00AA7D7E" w:rsidRPr="00024702" w:rsidRDefault="00AA7D7E" w:rsidP="00AA7D7E">
      <w:pPr>
        <w:spacing w:before="120" w:after="120"/>
        <w:jc w:val="both"/>
        <w:rPr>
          <w:rFonts w:asciiTheme="majorHAnsi" w:hAnsiTheme="majorHAnsi"/>
          <w:sz w:val="22"/>
          <w:szCs w:val="22"/>
        </w:rPr>
      </w:pPr>
      <w:r w:rsidRPr="00024702">
        <w:rPr>
          <w:rFonts w:asciiTheme="majorHAnsi" w:hAnsiTheme="majorHAnsi"/>
          <w:sz w:val="22"/>
          <w:szCs w:val="22"/>
        </w:rPr>
        <w:t>Υποτροφίες για μεταπτυχιακές σπουδές παρέχονται και από άλλους φορείς, όπως ΙΚΥ, Υπουργείο Παιδείας, ΓΓΕΤ, Κοινοτικά Προγράμματα, άλλα Ιδρύματα και οργανισμούς δημόσιους, ή ιδιωτικούς. Σε περίπτωση που μεταπτυχιακός φοιτητής έχει υποτροφία ή επιχορήγηση από άλλο φορέα δεν δικαιούται υποτροφία από το Π.Μ.Σ.</w:t>
      </w:r>
    </w:p>
    <w:p w:rsidR="00AA7D7E" w:rsidRPr="00024702" w:rsidRDefault="00AA7D7E" w:rsidP="00AA7D7E">
      <w:pPr>
        <w:autoSpaceDE w:val="0"/>
        <w:autoSpaceDN w:val="0"/>
        <w:adjustRightInd w:val="0"/>
        <w:jc w:val="both"/>
        <w:rPr>
          <w:rFonts w:asciiTheme="majorHAnsi" w:hAnsiTheme="majorHAnsi"/>
          <w:b/>
          <w:i/>
          <w:sz w:val="22"/>
          <w:szCs w:val="22"/>
        </w:rPr>
      </w:pP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Αρθρο 9.</w:t>
      </w: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Διδακτικό Προσωπικό</w:t>
      </w:r>
    </w:p>
    <w:p w:rsidR="00AA7D7E" w:rsidRPr="00024702" w:rsidRDefault="00AA7D7E" w:rsidP="00AA7D7E">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(άρθρα 36 και 45 του Ν. 4485/2017)</w:t>
      </w:r>
    </w:p>
    <w:p w:rsidR="00CC7704" w:rsidRPr="00024702" w:rsidRDefault="00CC7704" w:rsidP="00CC7704">
      <w:pPr>
        <w:autoSpaceDE w:val="0"/>
        <w:autoSpaceDN w:val="0"/>
        <w:adjustRightInd w:val="0"/>
        <w:jc w:val="both"/>
        <w:rPr>
          <w:rFonts w:asciiTheme="majorHAnsi" w:hAnsiTheme="majorHAnsi" w:cs="MyriadPro-Regular"/>
          <w:sz w:val="22"/>
          <w:szCs w:val="22"/>
        </w:rPr>
      </w:pPr>
    </w:p>
    <w:p w:rsidR="00455286" w:rsidRPr="00024702" w:rsidRDefault="00CC7704" w:rsidP="00241AE3">
      <w:pPr>
        <w:tabs>
          <w:tab w:val="left" w:pos="851"/>
          <w:tab w:val="left" w:pos="1134"/>
        </w:tabs>
        <w:jc w:val="both"/>
        <w:rPr>
          <w:rFonts w:asciiTheme="majorHAnsi" w:hAnsiTheme="majorHAnsi"/>
          <w:sz w:val="22"/>
          <w:szCs w:val="22"/>
        </w:rPr>
      </w:pPr>
      <w:r w:rsidRPr="00024702">
        <w:rPr>
          <w:rFonts w:asciiTheme="majorHAnsi" w:hAnsiTheme="majorHAnsi" w:cs="MyriadPro-Regular"/>
          <w:sz w:val="22"/>
          <w:szCs w:val="22"/>
        </w:rPr>
        <w:t xml:space="preserve">Η  διαδικασία ανάθεσης  και η ανάθεση διδασκαλίας των μαθημάτων, σεμιναρίων και ασκήσεων του Π.Μ.Σ. αποφασίζεται από τη Συνέλευση του Τμήματος, ύστερα από εισήγηση </w:t>
      </w:r>
      <w:r w:rsidRPr="00024702">
        <w:rPr>
          <w:rFonts w:asciiTheme="majorHAnsi" w:hAnsiTheme="majorHAnsi" w:cs="MyriadPro-Regular"/>
          <w:sz w:val="22"/>
          <w:szCs w:val="22"/>
        </w:rPr>
        <w:lastRenderedPageBreak/>
        <w:t>της Σ.Ε.</w:t>
      </w:r>
      <w:r w:rsidR="00241AE3" w:rsidRPr="00024702">
        <w:rPr>
          <w:rFonts w:asciiTheme="majorHAnsi" w:hAnsiTheme="majorHAnsi"/>
          <w:sz w:val="22"/>
          <w:szCs w:val="22"/>
        </w:rPr>
        <w:t xml:space="preserve"> .  Τα κριτήρια επιλογής των διδασκόντων   είναι η συνάφεια της ειδικότητας, της εμπειρίας και του διδακτικού και ερευνητικού τους έργου με το αντικείμενο του Π.Μ.Σ.</w:t>
      </w:r>
      <w:r w:rsidR="00455286" w:rsidRPr="00024702">
        <w:rPr>
          <w:rFonts w:asciiTheme="majorHAnsi" w:hAnsiTheme="majorHAnsi"/>
          <w:sz w:val="22"/>
          <w:szCs w:val="22"/>
        </w:rPr>
        <w:t>,καθώς και η  διαθεσιμότητά τους   για τουλάχιστον δύο (2) ακαδημαϊκά έτη, έτσι ώστε να καθίσταται δυνατή η ολοκλήρωση της διδασκαλίας του μαθήματος και η επίβλεψη και εξέταση των μεταπτυχιακών διπλωματικών εργασιών τις οποίες θα αναλάβουν.</w:t>
      </w:r>
    </w:p>
    <w:p w:rsidR="00023ADA" w:rsidRPr="00024702" w:rsidRDefault="00241AE3" w:rsidP="00455286">
      <w:pPr>
        <w:tabs>
          <w:tab w:val="left" w:pos="851"/>
          <w:tab w:val="left" w:pos="1134"/>
        </w:tabs>
        <w:jc w:val="both"/>
        <w:rPr>
          <w:rFonts w:asciiTheme="majorHAnsi" w:hAnsiTheme="majorHAnsi"/>
          <w:sz w:val="22"/>
          <w:szCs w:val="22"/>
        </w:rPr>
      </w:pPr>
      <w:r w:rsidRPr="00024702">
        <w:rPr>
          <w:rFonts w:asciiTheme="majorHAnsi" w:hAnsiTheme="majorHAnsi"/>
          <w:sz w:val="22"/>
          <w:szCs w:val="22"/>
        </w:rPr>
        <w:t>Τόσο για τη διοίκηση</w:t>
      </w:r>
      <w:r w:rsidR="00BA6D21" w:rsidRPr="00024702">
        <w:rPr>
          <w:rFonts w:asciiTheme="majorHAnsi" w:hAnsiTheme="majorHAnsi"/>
          <w:sz w:val="22"/>
          <w:szCs w:val="22"/>
        </w:rPr>
        <w:t>,</w:t>
      </w:r>
      <w:r w:rsidRPr="00024702">
        <w:rPr>
          <w:rFonts w:asciiTheme="majorHAnsi" w:hAnsiTheme="majorHAnsi"/>
          <w:sz w:val="22"/>
          <w:szCs w:val="22"/>
        </w:rPr>
        <w:t xml:space="preserve"> όσο και για τους διδάσκοντες στο Π.Μ.Σ. αναγκαία είναι η προσήλωση στη φιλοσοφία και τις επιστημονικές αρχές του Προγράμματος.</w:t>
      </w:r>
    </w:p>
    <w:p w:rsidR="00023ADA" w:rsidRPr="00024702" w:rsidRDefault="00023ADA" w:rsidP="00241AE3">
      <w:pPr>
        <w:tabs>
          <w:tab w:val="left" w:pos="851"/>
          <w:tab w:val="left" w:pos="1134"/>
        </w:tabs>
        <w:jc w:val="both"/>
        <w:rPr>
          <w:rFonts w:asciiTheme="majorHAnsi" w:hAnsiTheme="majorHAnsi"/>
          <w:sz w:val="22"/>
          <w:szCs w:val="22"/>
        </w:rPr>
      </w:pPr>
    </w:p>
    <w:p w:rsidR="00AA7D7E" w:rsidRPr="00024702" w:rsidRDefault="00AA7D7E" w:rsidP="00AA7D7E">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 xml:space="preserve">Τη διδασκαλία των μαθημάτων του  Π.Μ.Σ., </w:t>
      </w:r>
      <w:r w:rsidR="00CC7704" w:rsidRPr="00024702">
        <w:rPr>
          <w:rFonts w:asciiTheme="majorHAnsi" w:hAnsiTheme="majorHAnsi" w:cs="MyriadPro-Regular"/>
          <w:sz w:val="22"/>
          <w:szCs w:val="22"/>
        </w:rPr>
        <w:t xml:space="preserve"> αναλαμβάνουν</w:t>
      </w:r>
      <w:r w:rsidRPr="00024702">
        <w:rPr>
          <w:rFonts w:asciiTheme="majorHAnsi" w:hAnsiTheme="majorHAnsi" w:cs="MyriadPro-Regular"/>
          <w:sz w:val="22"/>
          <w:szCs w:val="22"/>
        </w:rPr>
        <w:t xml:space="preserve">: </w:t>
      </w:r>
    </w:p>
    <w:p w:rsidR="007010BD" w:rsidRPr="00024702" w:rsidRDefault="007010BD" w:rsidP="00B923F1">
      <w:pPr>
        <w:ind w:firstLine="680"/>
        <w:jc w:val="both"/>
        <w:rPr>
          <w:rFonts w:asciiTheme="majorHAnsi" w:hAnsiTheme="majorHAnsi"/>
          <w:sz w:val="22"/>
          <w:szCs w:val="22"/>
        </w:rPr>
      </w:pPr>
      <w:bookmarkStart w:id="4" w:name="__RefHeading__378_2037736370"/>
      <w:bookmarkEnd w:id="4"/>
    </w:p>
    <w:p w:rsidR="00AA7D7E" w:rsidRPr="00024702" w:rsidRDefault="00AA7D7E" w:rsidP="00AA7D7E">
      <w:pPr>
        <w:autoSpaceDE w:val="0"/>
        <w:autoSpaceDN w:val="0"/>
        <w:adjustRightInd w:val="0"/>
        <w:ind w:firstLine="720"/>
        <w:jc w:val="both"/>
        <w:rPr>
          <w:rFonts w:asciiTheme="majorHAnsi" w:hAnsiTheme="majorHAnsi" w:cs="MyriadPro-Regular"/>
          <w:sz w:val="22"/>
          <w:szCs w:val="22"/>
          <w:highlight w:val="yellow"/>
        </w:rPr>
      </w:pPr>
      <w:r w:rsidRPr="00024702">
        <w:rPr>
          <w:rFonts w:asciiTheme="majorHAnsi" w:hAnsiTheme="majorHAnsi" w:cs="MyriadPro-Regular"/>
          <w:sz w:val="22"/>
          <w:szCs w:val="22"/>
        </w:rPr>
        <w:t xml:space="preserve">      Ι. Μέλη Δ.Ε.Π. του Τμήματος της Ιατρικής σχολής.  </w:t>
      </w:r>
    </w:p>
    <w:p w:rsidR="00AA7D7E" w:rsidRPr="00024702" w:rsidRDefault="007010BD" w:rsidP="00AA7D7E">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 xml:space="preserve">     ΙΙ.</w:t>
      </w:r>
      <w:r w:rsidR="00AA7D7E" w:rsidRPr="00024702">
        <w:rPr>
          <w:rFonts w:asciiTheme="majorHAnsi" w:hAnsiTheme="majorHAnsi" w:cs="MyriadPro-Regular"/>
          <w:sz w:val="22"/>
          <w:szCs w:val="22"/>
        </w:rPr>
        <w:t xml:space="preserve">Μέλη ΔΕΠ άλλων Α.Ε.Ι. (με αιτιολογημένη απόφασή </w:t>
      </w:r>
      <w:r w:rsidR="00CC7704" w:rsidRPr="00024702">
        <w:rPr>
          <w:rFonts w:asciiTheme="majorHAnsi" w:hAnsiTheme="majorHAnsi" w:cs="MyriadPro-Regular"/>
          <w:sz w:val="22"/>
          <w:szCs w:val="22"/>
        </w:rPr>
        <w:t xml:space="preserve">της </w:t>
      </w:r>
      <w:r w:rsidR="00AA7D7E" w:rsidRPr="00024702">
        <w:rPr>
          <w:rFonts w:asciiTheme="majorHAnsi" w:hAnsiTheme="majorHAnsi" w:cs="MyriadPro-Regular"/>
          <w:sz w:val="22"/>
          <w:szCs w:val="22"/>
        </w:rPr>
        <w:t>Συνέλευση</w:t>
      </w:r>
      <w:r w:rsidR="00CC7704" w:rsidRPr="00024702">
        <w:rPr>
          <w:rFonts w:asciiTheme="majorHAnsi" w:hAnsiTheme="majorHAnsi" w:cs="MyriadPro-Regular"/>
          <w:sz w:val="22"/>
          <w:szCs w:val="22"/>
        </w:rPr>
        <w:t>ς</w:t>
      </w:r>
      <w:r w:rsidR="00AA7D7E" w:rsidRPr="00024702">
        <w:rPr>
          <w:rFonts w:asciiTheme="majorHAnsi" w:hAnsiTheme="majorHAnsi" w:cs="MyriadPro-Regular"/>
          <w:sz w:val="22"/>
          <w:szCs w:val="22"/>
        </w:rPr>
        <w:t xml:space="preserve"> του Τμήματος)</w:t>
      </w:r>
    </w:p>
    <w:p w:rsidR="007010BD" w:rsidRPr="00024702" w:rsidRDefault="00AA7D7E" w:rsidP="007010BD">
      <w:pPr>
        <w:ind w:firstLine="680"/>
        <w:jc w:val="both"/>
        <w:rPr>
          <w:rFonts w:asciiTheme="majorHAnsi" w:hAnsiTheme="majorHAnsi"/>
          <w:sz w:val="22"/>
          <w:szCs w:val="22"/>
        </w:rPr>
      </w:pPr>
      <w:r w:rsidRPr="00024702">
        <w:rPr>
          <w:rFonts w:asciiTheme="majorHAnsi" w:hAnsiTheme="majorHAnsi" w:cs="MyriadPro-Regular"/>
          <w:sz w:val="22"/>
          <w:szCs w:val="22"/>
        </w:rPr>
        <w:t xml:space="preserve">     ΙΙΙ. Επισκέπτες</w:t>
      </w:r>
      <w:r w:rsidR="00B923F1" w:rsidRPr="00024702">
        <w:rPr>
          <w:rFonts w:asciiTheme="majorHAnsi" w:hAnsiTheme="majorHAnsi" w:cs="MyriadPro-Regular"/>
          <w:sz w:val="22"/>
          <w:szCs w:val="22"/>
        </w:rPr>
        <w:t xml:space="preserve"> καθηγητές </w:t>
      </w:r>
      <w:r w:rsidRPr="00024702">
        <w:rPr>
          <w:rFonts w:asciiTheme="majorHAnsi" w:hAnsiTheme="majorHAnsi" w:cs="MyriadPro-Regular"/>
          <w:sz w:val="22"/>
          <w:szCs w:val="22"/>
        </w:rPr>
        <w:t>, επιστήμονες αναγνωρισμένου κύρους με εξειδικευμένες γνώσεις ή σχετική εμπειρία στο γνωστικό αντικεί</w:t>
      </w:r>
      <w:r w:rsidR="00CC7704" w:rsidRPr="00024702">
        <w:rPr>
          <w:rFonts w:asciiTheme="majorHAnsi" w:hAnsiTheme="majorHAnsi" w:cs="MyriadPro-Regular"/>
          <w:sz w:val="22"/>
          <w:szCs w:val="22"/>
        </w:rPr>
        <w:t>μενο του Π.Μ.Σ. από την ημεδαπή</w:t>
      </w:r>
      <w:r w:rsidRPr="00024702">
        <w:rPr>
          <w:rFonts w:asciiTheme="majorHAnsi" w:hAnsiTheme="majorHAnsi" w:cs="MyriadPro-Regular"/>
          <w:sz w:val="22"/>
          <w:szCs w:val="22"/>
        </w:rPr>
        <w:t>,  σύμφωνα με τα οριζόμενα στην παρ. 5 του άρθρου 36 (με αιτιολογημένη απόφασή της, η Συνέλευση του Τμήματος).</w:t>
      </w:r>
      <w:r w:rsidRPr="00024702">
        <w:rPr>
          <w:rFonts w:asciiTheme="majorHAnsi" w:hAnsiTheme="majorHAnsi" w:cs="MyriadPro-Regular"/>
          <w:sz w:val="22"/>
          <w:szCs w:val="22"/>
        </w:rPr>
        <w:tab/>
      </w:r>
    </w:p>
    <w:p w:rsidR="007010BD" w:rsidRPr="00024702" w:rsidRDefault="007010BD" w:rsidP="007010BD">
      <w:pPr>
        <w:tabs>
          <w:tab w:val="left" w:pos="851"/>
          <w:tab w:val="left" w:pos="1134"/>
        </w:tabs>
        <w:jc w:val="both"/>
        <w:rPr>
          <w:rFonts w:asciiTheme="majorHAnsi" w:hAnsiTheme="majorHAnsi"/>
          <w:sz w:val="22"/>
          <w:szCs w:val="22"/>
        </w:rPr>
      </w:pPr>
    </w:p>
    <w:p w:rsidR="007010BD" w:rsidRPr="00024702" w:rsidRDefault="007010BD" w:rsidP="007010BD">
      <w:pPr>
        <w:tabs>
          <w:tab w:val="left" w:pos="851"/>
          <w:tab w:val="left" w:pos="1134"/>
        </w:tabs>
        <w:jc w:val="both"/>
        <w:rPr>
          <w:rFonts w:asciiTheme="majorHAnsi" w:hAnsiTheme="majorHAnsi"/>
          <w:sz w:val="22"/>
          <w:szCs w:val="22"/>
        </w:rPr>
      </w:pPr>
      <w:bookmarkStart w:id="5" w:name="__RefHeading__382_2037736370"/>
      <w:bookmarkEnd w:id="5"/>
      <w:r w:rsidRPr="00024702">
        <w:rPr>
          <w:rFonts w:asciiTheme="majorHAnsi" w:hAnsiTheme="majorHAnsi"/>
          <w:sz w:val="22"/>
          <w:szCs w:val="22"/>
        </w:rPr>
        <w:t xml:space="preserve">Οι διδάσκοντες   μπορεί να προσκαλέσουν  εξειδικευμένους επιστήμονες για να δώσουν διαλέξεις κατά τη διάρκεια του μαθήματος. Οι προσκεκλημένοι επιστήμονες μπορούν να καλύπτουν συνολικά όχι περισσότερες των τεσσάρων (4) διαλέξεων. </w:t>
      </w:r>
    </w:p>
    <w:p w:rsidR="007010BD" w:rsidRPr="00024702" w:rsidRDefault="007010BD" w:rsidP="007010BD">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Όταν η ανάθεση του μαθήματος γίνεται σε ένα μόνο διδάσκοντα, αυτός θα πρέπει να πραγματοποιήσει αυτοπροσώπως τουλάχιστον τα 2/3 των διαλέξεων που του έχουν ανατεθεί  και να διεξαγάγει ο ίδιος τις εξετάσεις του μαθήματος. </w:t>
      </w:r>
    </w:p>
    <w:p w:rsidR="007010BD" w:rsidRPr="00024702" w:rsidRDefault="007010BD" w:rsidP="007010BD">
      <w:pPr>
        <w:tabs>
          <w:tab w:val="left" w:pos="851"/>
          <w:tab w:val="left" w:pos="1134"/>
        </w:tabs>
        <w:jc w:val="both"/>
        <w:rPr>
          <w:rFonts w:asciiTheme="majorHAnsi" w:hAnsiTheme="majorHAnsi"/>
          <w:sz w:val="22"/>
          <w:szCs w:val="22"/>
        </w:rPr>
      </w:pPr>
    </w:p>
    <w:p w:rsidR="007010BD" w:rsidRPr="00024702" w:rsidRDefault="00DF43A8" w:rsidP="007010BD">
      <w:pPr>
        <w:tabs>
          <w:tab w:val="left" w:pos="851"/>
          <w:tab w:val="left" w:pos="1134"/>
        </w:tabs>
        <w:jc w:val="both"/>
        <w:rPr>
          <w:rFonts w:asciiTheme="majorHAnsi" w:hAnsiTheme="majorHAnsi"/>
          <w:sz w:val="22"/>
          <w:szCs w:val="22"/>
        </w:rPr>
      </w:pPr>
      <w:r w:rsidRPr="00CA631A">
        <w:rPr>
          <w:rFonts w:asciiTheme="majorHAnsi" w:hAnsiTheme="majorHAnsi"/>
          <w:sz w:val="22"/>
          <w:szCs w:val="22"/>
        </w:rPr>
        <w:tab/>
      </w:r>
      <w:r w:rsidR="007010BD" w:rsidRPr="00CA631A">
        <w:rPr>
          <w:rFonts w:asciiTheme="majorHAnsi" w:hAnsiTheme="majorHAnsi"/>
          <w:sz w:val="22"/>
          <w:szCs w:val="22"/>
        </w:rPr>
        <w:t>Η ωριαία αποζημίωση των διδασκόντων για τη διδασκαλία καθώς και η αποζημίωσή τους για την επίβλεψη διπλωματικής εργασίας (thesi</w:t>
      </w:r>
      <w:r w:rsidR="00B923F1" w:rsidRPr="00CA631A">
        <w:rPr>
          <w:rFonts w:asciiTheme="majorHAnsi" w:hAnsiTheme="majorHAnsi"/>
          <w:sz w:val="22"/>
          <w:szCs w:val="22"/>
        </w:rPr>
        <w:t xml:space="preserve">s) ρυθμίζονται με απόφαση της </w:t>
      </w:r>
      <w:r w:rsidR="007010BD" w:rsidRPr="00CA631A">
        <w:rPr>
          <w:rFonts w:asciiTheme="majorHAnsi" w:hAnsiTheme="majorHAnsi"/>
          <w:sz w:val="22"/>
          <w:szCs w:val="22"/>
        </w:rPr>
        <w:t>Σ</w:t>
      </w:r>
      <w:r w:rsidR="00B923F1" w:rsidRPr="00CA631A">
        <w:rPr>
          <w:rFonts w:asciiTheme="majorHAnsi" w:hAnsiTheme="majorHAnsi"/>
          <w:sz w:val="22"/>
          <w:szCs w:val="22"/>
        </w:rPr>
        <w:t>.Ε</w:t>
      </w:r>
      <w:r w:rsidR="007010BD" w:rsidRPr="00CA631A">
        <w:rPr>
          <w:rFonts w:asciiTheme="majorHAnsi" w:hAnsiTheme="majorHAnsi"/>
          <w:sz w:val="22"/>
          <w:szCs w:val="22"/>
        </w:rPr>
        <w:t>.</w:t>
      </w:r>
    </w:p>
    <w:p w:rsidR="00AA7D7E" w:rsidRPr="00024702" w:rsidRDefault="00DF43A8" w:rsidP="00DF43A8">
      <w:pPr>
        <w:tabs>
          <w:tab w:val="left" w:pos="993"/>
        </w:tabs>
        <w:spacing w:before="120" w:after="120"/>
        <w:jc w:val="both"/>
        <w:rPr>
          <w:rFonts w:asciiTheme="majorHAnsi" w:hAnsiTheme="majorHAnsi"/>
          <w:sz w:val="22"/>
          <w:szCs w:val="22"/>
        </w:rPr>
      </w:pPr>
      <w:r w:rsidRPr="00024702">
        <w:rPr>
          <w:rFonts w:asciiTheme="majorHAnsi" w:hAnsiTheme="majorHAnsi"/>
          <w:sz w:val="22"/>
          <w:szCs w:val="22"/>
        </w:rPr>
        <w:t xml:space="preserve">Η καταβολή των αποζημιώσεων στους διδάσκοντες  γίνεται στο τέλος κάθε ακαδημαϊκού εξαμήνου εφάπαξ, μετά την παράδοση στη Γραμματεία όλων των παρουσιολογίων και αποτελεσμάτων των γραπτών και προφορικών εξετάσεων. </w:t>
      </w:r>
      <w:bookmarkStart w:id="6" w:name="__RefHeading__384_2037736370"/>
      <w:bookmarkStart w:id="7" w:name="__RefHeading__386_2037736370"/>
      <w:bookmarkEnd w:id="6"/>
      <w:bookmarkEnd w:id="7"/>
    </w:p>
    <w:p w:rsidR="00AA7D7E" w:rsidRPr="00024702" w:rsidRDefault="00AA7D7E" w:rsidP="00AA7D7E">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Στις υποχρεώσεις των διδασκόντων περιλαμβάνονται η περιγραφή του μαθήματος ή των διαλέξεων, η παράθεση της σχετικής βιβλιογραφία, ο τρόπος εξέτασης του μαθήματος, η επικοινωνία με τους/τις μεταπτυχιακούς/κες φοιτητές/τριες.</w:t>
      </w:r>
    </w:p>
    <w:p w:rsidR="00B34047" w:rsidRPr="00024702" w:rsidRDefault="00B34047" w:rsidP="00B34047">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 xml:space="preserve">Αναλυτικά, </w:t>
      </w:r>
      <w:r w:rsidRPr="00024702">
        <w:rPr>
          <w:rFonts w:asciiTheme="majorHAnsi" w:hAnsiTheme="majorHAnsi"/>
          <w:sz w:val="22"/>
          <w:szCs w:val="22"/>
        </w:rPr>
        <w:t>ο υπεύθυνος   για τη διδασκαλία μαθήματος στο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είναι υποχρεωμένος:</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α) Να τηρεί πιστά και επακριβώς το πρόγραμμα και το ωράριο των παραδόσεων του μαθήματος.</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β) Να ελέγχει αν οι φοιτητές που είναι παρόντες και μόνο αυτοί έχουν υπογράψει στο παρουσιολόγιο.</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γ) Να καθορίζει το περιεχόμενο του μεταπτυχιακού μαθήματος, στο πλαίσιο της ύλης της ειδικότερης θεματικής του, με τρόπο ακαδημαϊκά έγκυρο και σύμφωνο με τις τρέχουσες εξελίξεις, όπως αυτό προκύπτει, μεταξύ άλλων, από τη χρήση διεθνώς καθιερωμένων σύγχρονων συγγραμμάτων και λοιπών επιστημονικών δημοσιευμάτων από τη διεθνή βιβλιογραφία.</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δ) Να φροντίζει για τη συστηματική συσχέτιση του θεωρητικού μέρους της διδασκαλίας με την υψηλού επιπέδου πρακτική εφαρμογή της. Η προσπάθεια αυτή να ενισχύεται με τη μελέτη και ανάλυση χαρακτηριστικών περιπτώσεων και με αξιοποίηση προσκεκλημένων ομιλητών, αναγνωρισμένων για την επαγγελματική πείρα και τις ειδικές επιστημονικές γνώσεις τους, ή με συνδυασμό και των δύο. Σε καμιά όμως περίπτωση ο διδάσκων δεν επιτρέπεται να υποκαθιστά την ευθύνη για την προετοιμασία των δικών του παραδόσεων με προσκεκλημένους ομιλητές ή εργασίες βιβλιοθήκης</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lastRenderedPageBreak/>
        <w:t>ε) Να τηρεί τουλάχιστον δύο (2) ώρες γραφείου την εβδομάδα, που θα επιτρέπουν την απρόσκοπτη επικοινωνία των φοιτητών μαζί του για θέματα που άπτονται των σπουδών τους και του συγκεκριμένου μαθήματος. Η επικοινωνία μπορεί να γίνεται και με ηλεκτρονικά μέσα</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στ) Κατά την έναρξη του εξαμήνου, να υποβάλλει προς διανομή στη Γραμματεία του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το αναλυτικό πρόγραμμα διδασκαλίας του μαθήματος, που θα καλύπτει  την ύλη για κάθε διδασκόμενη ενότητα του μαθήματος, προτάσεις χαρακτηριστικών περιπτώσεων για μελέτη, καθώς και τη σχετική σύγχρονη βιβλιογραφία και αρθρογραφία.</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 xml:space="preserve">ζ) Τα μέλη των Τριμελών </w:t>
      </w:r>
      <w:r w:rsidR="00186642" w:rsidRPr="00024702">
        <w:rPr>
          <w:rFonts w:asciiTheme="majorHAnsi" w:hAnsiTheme="majorHAnsi"/>
          <w:sz w:val="22"/>
          <w:szCs w:val="22"/>
        </w:rPr>
        <w:t xml:space="preserve"> Εξεταστικών </w:t>
      </w:r>
      <w:r w:rsidRPr="00024702">
        <w:rPr>
          <w:rFonts w:asciiTheme="majorHAnsi" w:hAnsiTheme="majorHAnsi"/>
          <w:sz w:val="22"/>
          <w:szCs w:val="22"/>
        </w:rPr>
        <w:t xml:space="preserve"> Επιτροπών των μεταπτυχιακών διπλωματικών εργασιών υποχρεούνται να υποβάλλουν στη Γραμματεία του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το έντυπο βαθμολογί</w:t>
      </w:r>
      <w:r w:rsidR="00186642" w:rsidRPr="00024702">
        <w:rPr>
          <w:rFonts w:asciiTheme="majorHAnsi" w:hAnsiTheme="majorHAnsi"/>
          <w:sz w:val="22"/>
          <w:szCs w:val="22"/>
        </w:rPr>
        <w:t xml:space="preserve">ας και αξιολόγησης της εργασίας. </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η) Οι διδάσκοντες υποχρεούνται να εκδίδουν τα αποτελέσματα των εξετάσεων το αργότερο μέσα σε διάστημα δεκαπέντε(15) ημερών από την ημέρα εξέτασης.</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θ) Κάθε διδάσκων που έχει τουλάχιστον τρία (3) χρόνια προϋπηρεσίας στο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και ανήκει σε  συνεργαζόμενα Τμήματα έχει την υποχρέωση να αποδέχεται τον ορισμό του από την </w:t>
      </w:r>
      <w:r w:rsidR="00186642" w:rsidRPr="00024702">
        <w:rPr>
          <w:rFonts w:asciiTheme="majorHAnsi" w:hAnsiTheme="majorHAnsi"/>
          <w:sz w:val="22"/>
          <w:szCs w:val="22"/>
        </w:rPr>
        <w:t>Σ.Ε.</w:t>
      </w:r>
      <w:r w:rsidRPr="00024702">
        <w:rPr>
          <w:rFonts w:asciiTheme="majorHAnsi" w:hAnsiTheme="majorHAnsi"/>
          <w:sz w:val="22"/>
          <w:szCs w:val="22"/>
        </w:rPr>
        <w:t xml:space="preserve"> ως Συμβούλου Σπουδών για έναν αριθμό μεταπτυχιακών φοιτητών. Τα τρία (3) πρώτα έτη λειτουργίας του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οι Σύμβουλοι Σπουδών επιλέγονται, με απόφαση της </w:t>
      </w:r>
      <w:r w:rsidR="00186642" w:rsidRPr="00024702">
        <w:rPr>
          <w:rFonts w:asciiTheme="majorHAnsi" w:hAnsiTheme="majorHAnsi"/>
          <w:sz w:val="22"/>
          <w:szCs w:val="22"/>
        </w:rPr>
        <w:t>Σ.Ε.</w:t>
      </w:r>
      <w:r w:rsidRPr="00024702">
        <w:rPr>
          <w:rFonts w:asciiTheme="majorHAnsi" w:hAnsiTheme="majorHAnsi"/>
          <w:sz w:val="22"/>
          <w:szCs w:val="22"/>
        </w:rPr>
        <w:t>, μεταξύ των διδασκόντων με τη μεγαλύτερη διδακτική εμπειρία σε μαθήματα μεταπτυχιακού επιπέδου. Ο Σύμβουλος Σπουδών έχει την ευθύνη της παροχής συμβουλών προς τους φοιτητές σχετικά με τις σπουδές, την επιλογή μαθημάτων, την επιλογή κατεύθυνσης εξειδίκευσης, τη διπλωματική εργασία και άλλα συναφή θέματα. Ο ορισμός του Συμβούλου Σπουδών πραγματοποιείται με την έναρξη κάθε νέου κύκλου του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και διαρκεί καθ’ όλη τη διάρκεια σπουδών του μεταπτυχιακού φοιτητή. Αντικατάσταση του Συμβούλου Σπουδών δεν είναι δυνατή, παρά μόνο για αναπότρεπτο λόγο που κρίνεται από την </w:t>
      </w:r>
      <w:r w:rsidR="00186642" w:rsidRPr="00024702">
        <w:rPr>
          <w:rFonts w:asciiTheme="majorHAnsi" w:hAnsiTheme="majorHAnsi"/>
          <w:sz w:val="22"/>
          <w:szCs w:val="22"/>
        </w:rPr>
        <w:t xml:space="preserve"> Σ.Ε</w:t>
      </w:r>
      <w:r w:rsidRPr="00024702">
        <w:rPr>
          <w:rFonts w:asciiTheme="majorHAnsi" w:hAnsiTheme="majorHAnsi"/>
          <w:sz w:val="22"/>
          <w:szCs w:val="22"/>
        </w:rPr>
        <w:t>.</w:t>
      </w:r>
    </w:p>
    <w:p w:rsidR="00B34047" w:rsidRPr="00024702" w:rsidRDefault="00B34047" w:rsidP="00B34047">
      <w:pPr>
        <w:ind w:firstLine="720"/>
        <w:jc w:val="both"/>
        <w:rPr>
          <w:rFonts w:asciiTheme="majorHAnsi" w:hAnsiTheme="majorHAnsi"/>
          <w:sz w:val="22"/>
          <w:szCs w:val="22"/>
        </w:rPr>
      </w:pPr>
      <w:r w:rsidRPr="00024702">
        <w:rPr>
          <w:rFonts w:asciiTheme="majorHAnsi" w:hAnsiTheme="majorHAnsi"/>
          <w:sz w:val="22"/>
          <w:szCs w:val="22"/>
        </w:rPr>
        <w:t>ι) Κάθε διδάσκων του Π</w:t>
      </w:r>
      <w:r w:rsidR="00186642" w:rsidRPr="00024702">
        <w:rPr>
          <w:rFonts w:asciiTheme="majorHAnsi" w:hAnsiTheme="majorHAnsi"/>
          <w:sz w:val="22"/>
          <w:szCs w:val="22"/>
        </w:rPr>
        <w:t>.</w:t>
      </w:r>
      <w:r w:rsidRPr="00024702">
        <w:rPr>
          <w:rFonts w:asciiTheme="majorHAnsi" w:hAnsiTheme="majorHAnsi"/>
          <w:sz w:val="22"/>
          <w:szCs w:val="22"/>
        </w:rPr>
        <w:t>Μ</w:t>
      </w:r>
      <w:r w:rsidR="00186642" w:rsidRPr="00024702">
        <w:rPr>
          <w:rFonts w:asciiTheme="majorHAnsi" w:hAnsiTheme="majorHAnsi"/>
          <w:sz w:val="22"/>
          <w:szCs w:val="22"/>
        </w:rPr>
        <w:t>.</w:t>
      </w:r>
      <w:r w:rsidRPr="00024702">
        <w:rPr>
          <w:rFonts w:asciiTheme="majorHAnsi" w:hAnsiTheme="majorHAnsi"/>
          <w:sz w:val="22"/>
          <w:szCs w:val="22"/>
        </w:rPr>
        <w:t>Σ</w:t>
      </w:r>
      <w:r w:rsidR="00186642" w:rsidRPr="00024702">
        <w:rPr>
          <w:rFonts w:asciiTheme="majorHAnsi" w:hAnsiTheme="majorHAnsi"/>
          <w:sz w:val="22"/>
          <w:szCs w:val="22"/>
        </w:rPr>
        <w:t>.</w:t>
      </w:r>
      <w:r w:rsidRPr="00024702">
        <w:rPr>
          <w:rFonts w:asciiTheme="majorHAnsi" w:hAnsiTheme="majorHAnsi"/>
          <w:sz w:val="22"/>
          <w:szCs w:val="22"/>
        </w:rPr>
        <w:t xml:space="preserve"> οφείλει να σέβεται και να τηρεί τις αποφάσεις της </w:t>
      </w:r>
      <w:r w:rsidR="00186642" w:rsidRPr="00024702">
        <w:rPr>
          <w:rFonts w:asciiTheme="majorHAnsi" w:hAnsiTheme="majorHAnsi"/>
          <w:sz w:val="22"/>
          <w:szCs w:val="22"/>
        </w:rPr>
        <w:t xml:space="preserve"> Σ.Ε.</w:t>
      </w:r>
      <w:r w:rsidRPr="00024702">
        <w:rPr>
          <w:rFonts w:asciiTheme="majorHAnsi" w:hAnsiTheme="majorHAnsi"/>
          <w:sz w:val="22"/>
          <w:szCs w:val="22"/>
        </w:rPr>
        <w:t xml:space="preserve"> καθώς και την ακαδημαϊκή δεοντολογία (π.χ. να μη χρησιμοποιεί μεταπτυχιακούς φοιτητές για ιδίους ερευνητικούς σκοπούς). </w:t>
      </w:r>
    </w:p>
    <w:p w:rsidR="00B34047" w:rsidRPr="00024702" w:rsidRDefault="00B34047" w:rsidP="00B34047">
      <w:pPr>
        <w:ind w:firstLine="720"/>
        <w:jc w:val="both"/>
        <w:rPr>
          <w:rFonts w:asciiTheme="majorHAnsi" w:hAnsiTheme="majorHAnsi"/>
          <w:sz w:val="22"/>
          <w:szCs w:val="22"/>
        </w:rPr>
      </w:pPr>
    </w:p>
    <w:p w:rsidR="00B34047" w:rsidRPr="00024702" w:rsidRDefault="00B34047" w:rsidP="00B34047">
      <w:pPr>
        <w:tabs>
          <w:tab w:val="left" w:pos="851"/>
          <w:tab w:val="left" w:pos="1134"/>
        </w:tabs>
        <w:jc w:val="both"/>
        <w:rPr>
          <w:rFonts w:asciiTheme="majorHAnsi" w:hAnsiTheme="majorHAnsi"/>
          <w:sz w:val="22"/>
          <w:szCs w:val="22"/>
        </w:rPr>
      </w:pPr>
      <w:r w:rsidRPr="00024702">
        <w:rPr>
          <w:rFonts w:asciiTheme="majorHAnsi" w:hAnsiTheme="majorHAnsi"/>
          <w:sz w:val="22"/>
          <w:szCs w:val="22"/>
        </w:rPr>
        <w:t xml:space="preserve">Η μη τήρηση όλων των παραπάνω, χωρίς σοβαρή και τεκμηριωμένη δικαιολογία, αποτελεί λόγο για διακοπή, με απόφαση της </w:t>
      </w:r>
      <w:r w:rsidR="00447CC8" w:rsidRPr="00024702">
        <w:rPr>
          <w:rFonts w:asciiTheme="majorHAnsi" w:hAnsiTheme="majorHAnsi"/>
          <w:sz w:val="22"/>
          <w:szCs w:val="22"/>
        </w:rPr>
        <w:t xml:space="preserve"> Σ.Ε.</w:t>
      </w:r>
      <w:r w:rsidRPr="00024702">
        <w:rPr>
          <w:rFonts w:asciiTheme="majorHAnsi" w:hAnsiTheme="majorHAnsi"/>
          <w:sz w:val="22"/>
          <w:szCs w:val="22"/>
        </w:rPr>
        <w:t>, της διδακτικής ή άλλης σχέσης του διδάσκοντα με το πρόγραμμα.</w:t>
      </w:r>
    </w:p>
    <w:p w:rsidR="00134301" w:rsidRPr="00024702" w:rsidRDefault="00134301" w:rsidP="00134301">
      <w:pPr>
        <w:autoSpaceDE w:val="0"/>
        <w:autoSpaceDN w:val="0"/>
        <w:adjustRightInd w:val="0"/>
        <w:jc w:val="both"/>
        <w:rPr>
          <w:rFonts w:asciiTheme="majorHAnsi" w:hAnsiTheme="majorHAnsi"/>
          <w:b/>
          <w:i/>
          <w:sz w:val="22"/>
          <w:szCs w:val="22"/>
        </w:rPr>
      </w:pPr>
    </w:p>
    <w:p w:rsidR="00134301" w:rsidRPr="00024702" w:rsidRDefault="00134301" w:rsidP="00134301">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Άρθρο 10</w:t>
      </w:r>
    </w:p>
    <w:p w:rsidR="00134301" w:rsidRPr="00024702" w:rsidRDefault="00134301" w:rsidP="00134301">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Έσοδα Προγραμμάτων-Διαδικασία Οικονομικής Διαχείρισης</w:t>
      </w:r>
    </w:p>
    <w:p w:rsidR="00134301" w:rsidRPr="00024702" w:rsidRDefault="00134301" w:rsidP="00134301">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(άρθρο 37 του Ν. 4485/2017)</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 xml:space="preserve">Τα έσοδα των Π.Μ.Σ. προέρχονται από: </w:t>
      </w:r>
    </w:p>
    <w:p w:rsidR="00134301" w:rsidRPr="00024702" w:rsidRDefault="00134301" w:rsidP="002C6AF4">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α) τον προϋπολογισμό των Α.Ε.Ι. και των συνεργαζόμενων για την οργάνωσή του φορέων</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β) τον  προϋπολογισμό του Υπουργείου Παιδείας, Έρευνας και Θρησκευμάτων,</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γ) δωρεές, παροχές, κληροδοτήματα και κάθε είδους χορηγίες φορέων του δημόσιου τομέα, όπως οριοθετείται στην περίπτωση α΄ της παρ. 1 του άρθρου 14 του Ν. 4270/2014 (Α΄ 143) ή του ιδιωτικού τομέα,</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δ) πόρους από ερευνητικά προγράμματα,</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ε) πόρους από προγράμματα της Ευρωπαϊκής Ένωσης ή άλλων διεθνών οργανισμών,</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στ) μέρος των εσόδων των Ειδικών Λογαριασμών Κονδυλίων Έρευνας (Ε.Λ.Κ.Ε.) των Α.Ε.Ι.,</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ζ) κάθε άλλη νόμιμη αιτία.</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t xml:space="preserve"> η) σε  αιτιολογημένες περιπτώσεις που τα Π.Μ.Σ. δεν καλύπτουν τα λειτουργικά τους έξοδα από τις ανωτέρω πηγές χρηματοδότησης, αυτά μπορούν να καλύπτονται από </w:t>
      </w:r>
      <w:r w:rsidRPr="00024702">
        <w:rPr>
          <w:rFonts w:asciiTheme="majorHAnsi" w:hAnsiTheme="majorHAnsi" w:cs="MyriadPro-Regular"/>
          <w:i/>
          <w:sz w:val="22"/>
          <w:szCs w:val="22"/>
        </w:rPr>
        <w:t>τέλη φοίτησης</w:t>
      </w:r>
      <w:r w:rsidRPr="00024702">
        <w:rPr>
          <w:rFonts w:asciiTheme="majorHAnsi" w:hAnsiTheme="majorHAnsi" w:cs="MyriadPro-Regular"/>
          <w:sz w:val="22"/>
          <w:szCs w:val="22"/>
        </w:rPr>
        <w:t>.</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r w:rsidRPr="00024702">
        <w:rPr>
          <w:rFonts w:asciiTheme="majorHAnsi" w:hAnsiTheme="majorHAnsi" w:cs="MyriadPro-Regular"/>
          <w:sz w:val="22"/>
          <w:szCs w:val="22"/>
        </w:rPr>
        <w:lastRenderedPageBreak/>
        <w:t xml:space="preserve"> Σύμφωνα με το άρθρο 37 παρ. 4 του Ν. 4485/2017 η διαχείριση των εσόδων του Π.Μ.Σ. γίνεται από τον Ε.Λ.Κ.Ε και κατανέμεται κατά 70% σε λειτουργικά έξοδα του προγράμματος και κατά 30% σε λειτουργικά έξοδα του Ιδρύματος.</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p>
    <w:p w:rsidR="00134301" w:rsidRPr="00024702" w:rsidRDefault="00134301" w:rsidP="00134301">
      <w:pPr>
        <w:autoSpaceDE w:val="0"/>
        <w:autoSpaceDN w:val="0"/>
        <w:adjustRightInd w:val="0"/>
        <w:ind w:firstLine="720"/>
        <w:jc w:val="both"/>
        <w:rPr>
          <w:rFonts w:asciiTheme="majorHAnsi" w:hAnsiTheme="majorHAnsi" w:cs="MyriadPro-Regular"/>
          <w:i/>
          <w:sz w:val="22"/>
          <w:szCs w:val="22"/>
        </w:rPr>
      </w:pPr>
      <w:r w:rsidRPr="00024702">
        <w:rPr>
          <w:rFonts w:asciiTheme="majorHAnsi" w:hAnsiTheme="majorHAnsi" w:cs="MyriadPro-Regular"/>
          <w:sz w:val="22"/>
          <w:szCs w:val="22"/>
        </w:rPr>
        <w:t xml:space="preserve"> Επιπρόσθετα υπενθυμίζεται ότι, σύμφωνα με την παρ. 6 του ίδιου άρθρου, τα  Α.Ε.Ι., -αντιστοίχως τα Τμήματα στα οποία  λειτουργούν Π.Μ.Σ.- οφείλουν </w:t>
      </w:r>
      <w:r w:rsidRPr="00024702">
        <w:rPr>
          <w:rFonts w:asciiTheme="majorHAnsi" w:hAnsiTheme="majorHAnsi" w:cs="MyriadPro-Regular"/>
          <w:b/>
          <w:sz w:val="22"/>
          <w:szCs w:val="22"/>
        </w:rPr>
        <w:t>ετησίως</w:t>
      </w:r>
      <w:r w:rsidRPr="00024702">
        <w:rPr>
          <w:rFonts w:asciiTheme="majorHAnsi" w:hAnsiTheme="majorHAnsi" w:cs="MyriadPro-Regular"/>
          <w:sz w:val="22"/>
          <w:szCs w:val="22"/>
        </w:rPr>
        <w:t xml:space="preserve"> να δημοσιεύουν, με ανάρτηση στην ιστοσελίδα τους, απολογισμό εσόδων-εξόδων, με αναγραφή της κατανομής των δαπανών ανά κατηγορία και </w:t>
      </w:r>
      <w:r w:rsidRPr="00024702">
        <w:rPr>
          <w:rFonts w:asciiTheme="majorHAnsi" w:hAnsiTheme="majorHAnsi" w:cs="MyriadPro-Regular"/>
          <w:i/>
          <w:sz w:val="22"/>
          <w:szCs w:val="22"/>
        </w:rPr>
        <w:t>ιδίως το ύψος των τελών φοίτησης, των αμοιβών των διδασκόντων στα Π.Μ.Σ. και του αριθμού των διδασκόντων που τις εισέπραξαν.</w:t>
      </w:r>
    </w:p>
    <w:p w:rsidR="00134301" w:rsidRPr="00024702" w:rsidRDefault="00134301" w:rsidP="00134301">
      <w:pPr>
        <w:autoSpaceDE w:val="0"/>
        <w:autoSpaceDN w:val="0"/>
        <w:adjustRightInd w:val="0"/>
        <w:ind w:firstLine="720"/>
        <w:jc w:val="both"/>
        <w:rPr>
          <w:rFonts w:asciiTheme="majorHAnsi" w:hAnsiTheme="majorHAnsi" w:cs="MyriadPro-Regular"/>
          <w:i/>
          <w:sz w:val="22"/>
          <w:szCs w:val="22"/>
        </w:rPr>
      </w:pPr>
    </w:p>
    <w:p w:rsidR="00134301" w:rsidRPr="00024702" w:rsidRDefault="00134301" w:rsidP="00134301">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Άρθρο 11</w:t>
      </w:r>
    </w:p>
    <w:p w:rsidR="00134301" w:rsidRPr="00024702" w:rsidRDefault="00134301" w:rsidP="00134301">
      <w:pPr>
        <w:pStyle w:val="15"/>
        <w:widowControl w:val="0"/>
        <w:shd w:val="clear" w:color="auto" w:fill="D9D9D9" w:themeFill="background1" w:themeFillShade="D9"/>
        <w:spacing w:after="0" w:line="240" w:lineRule="auto"/>
        <w:jc w:val="center"/>
        <w:rPr>
          <w:rStyle w:val="normalchar1"/>
          <w:rFonts w:asciiTheme="majorHAnsi" w:hAnsiTheme="majorHAnsi"/>
          <w:b/>
        </w:rPr>
      </w:pPr>
      <w:r w:rsidRPr="00024702">
        <w:rPr>
          <w:rStyle w:val="normalchar1"/>
          <w:rFonts w:asciiTheme="majorHAnsi" w:hAnsiTheme="majorHAnsi"/>
          <w:b/>
        </w:rPr>
        <w:t>Διοικητική Υποστήριξη - Υλικοτεχνική Υποδομή</w:t>
      </w:r>
    </w:p>
    <w:p w:rsidR="00134301" w:rsidRPr="00024702" w:rsidRDefault="00134301" w:rsidP="00134301">
      <w:pPr>
        <w:autoSpaceDE w:val="0"/>
        <w:autoSpaceDN w:val="0"/>
        <w:adjustRightInd w:val="0"/>
        <w:ind w:firstLine="720"/>
        <w:jc w:val="both"/>
        <w:rPr>
          <w:rFonts w:asciiTheme="majorHAnsi" w:hAnsiTheme="majorHAnsi" w:cs="MyriadPro-Regular"/>
          <w:sz w:val="22"/>
          <w:szCs w:val="22"/>
        </w:rPr>
      </w:pPr>
    </w:p>
    <w:p w:rsidR="00CA631A" w:rsidRPr="00663B4F" w:rsidRDefault="00024702" w:rsidP="00CA631A">
      <w:pPr>
        <w:autoSpaceDE w:val="0"/>
        <w:autoSpaceDN w:val="0"/>
        <w:adjustRightInd w:val="0"/>
        <w:ind w:right="-94" w:firstLine="720"/>
        <w:jc w:val="both"/>
        <w:rPr>
          <w:rFonts w:asciiTheme="majorHAnsi" w:hAnsiTheme="majorHAnsi" w:cs="MyriadPro-Regular"/>
          <w:sz w:val="22"/>
          <w:szCs w:val="22"/>
        </w:rPr>
      </w:pPr>
      <w:r w:rsidRPr="00663B4F">
        <w:rPr>
          <w:rFonts w:asciiTheme="majorHAnsi" w:eastAsia="Cambria" w:hAnsiTheme="majorHAnsi" w:cs="Cambria"/>
          <w:sz w:val="22"/>
          <w:szCs w:val="22"/>
        </w:rPr>
        <w:t xml:space="preserve">Γραμματειακή υποστήριξη: Στο Τμήμα Ιατρικής ΑΠΘ λειτουργεί Γραμματεία του ΠΜΣ που επιλαμβάνεται των διαφόρων θεμάτων για την εφαρμογή του Εσωτερικού Κανονισμού και τη λειτουργία του προγράμματος (εγγραφές σπουδαστών, τήρηση φακέλων βαθμολογίας, αξιολογήσεις διδασκόντων, τήρηση παρουσιολογίων, χορήγηση πτυχίων, πιστοποιητικών, βεβαιώσεων). Επίσης, διεκπεραιώνει τρέχοντα θέματα, που αφορούν στο διδακτικό προσωπικό, τους σπουδαστές, το πρόγραμμα, τις επαφές με τις διάφορες υπηρεσίες και τα συνεργαζόμενα ιδρύματα και φροντίζει για τις δημόσιες σχέσεις και την προβολή του προγράμματος. Η υλικοτεχνική </w:t>
      </w:r>
      <w:r w:rsidRPr="00663B4F">
        <w:rPr>
          <w:rFonts w:asciiTheme="majorHAnsi" w:hAnsiTheme="majorHAnsi" w:cs="MyriadPro-Regular"/>
          <w:sz w:val="22"/>
          <w:szCs w:val="22"/>
        </w:rPr>
        <w:t>υποδομή του ΠΜΣ κ</w:t>
      </w:r>
      <w:r w:rsidR="00CA631A">
        <w:rPr>
          <w:rFonts w:asciiTheme="majorHAnsi" w:hAnsiTheme="majorHAnsi" w:cs="MyriadPro-Regular"/>
          <w:sz w:val="22"/>
          <w:szCs w:val="22"/>
        </w:rPr>
        <w:t>αλύπτετε από το Τμήμα Ιατρικής και της Α΄ ΜΕΘ και της ΜΕΘ Εγκαυμάτων Νοσοκομείου Γ. Παπανικολάου και της ΜΕΘ του Νοσοκομείου «Παγεωργίου».</w:t>
      </w:r>
    </w:p>
    <w:p w:rsidR="00134301" w:rsidRDefault="00134301" w:rsidP="00134301">
      <w:pPr>
        <w:autoSpaceDE w:val="0"/>
        <w:autoSpaceDN w:val="0"/>
        <w:adjustRightInd w:val="0"/>
        <w:jc w:val="both"/>
        <w:rPr>
          <w:rFonts w:ascii="Arial Narrow" w:hAnsi="Arial Narrow" w:cs="MyriadPro-Regular"/>
        </w:rPr>
      </w:pPr>
    </w:p>
    <w:p w:rsidR="008053A8" w:rsidRPr="00663B4F" w:rsidRDefault="008053A8" w:rsidP="008053A8">
      <w:pPr>
        <w:ind w:right="43" w:firstLine="720"/>
        <w:jc w:val="both"/>
        <w:rPr>
          <w:rFonts w:asciiTheme="majorHAnsi" w:eastAsia="Arial Unicode MS" w:hAnsiTheme="majorHAnsi"/>
          <w:sz w:val="22"/>
          <w:szCs w:val="22"/>
        </w:rPr>
      </w:pP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Άρθρο 11</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Τελετουργικό Αποφοίτησης</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(άρθρο 45 παρ</w:t>
      </w:r>
      <w:r w:rsidRPr="00663B4F">
        <w:rPr>
          <w:rFonts w:asciiTheme="majorHAnsi" w:hAnsiTheme="majorHAnsi"/>
          <w:b/>
          <w:bCs/>
          <w:lang w:val="ru-RU"/>
        </w:rPr>
        <w:t xml:space="preserve">. 1 </w:t>
      </w:r>
      <w:r w:rsidRPr="00663B4F">
        <w:rPr>
          <w:rFonts w:asciiTheme="majorHAnsi" w:hAnsiTheme="majorHAnsi"/>
          <w:b/>
          <w:bCs/>
        </w:rPr>
        <w:t>εδαφ. ιε΄ του Ν. 4485/2017)</w:t>
      </w:r>
    </w:p>
    <w:p w:rsidR="008053A8" w:rsidRDefault="008053A8" w:rsidP="008053A8">
      <w:pPr>
        <w:rPr>
          <w:rFonts w:asciiTheme="majorHAnsi" w:eastAsia="Arial Unicode MS" w:hAnsiTheme="majorHAnsi"/>
          <w:sz w:val="22"/>
          <w:szCs w:val="22"/>
        </w:rPr>
      </w:pPr>
    </w:p>
    <w:p w:rsidR="008053A8" w:rsidRPr="00663B4F" w:rsidRDefault="008053A8" w:rsidP="008053A8">
      <w:pPr>
        <w:rPr>
          <w:rFonts w:asciiTheme="majorHAnsi" w:eastAsia="Arial Unicode MS" w:hAnsiTheme="majorHAnsi"/>
          <w:sz w:val="22"/>
          <w:szCs w:val="22"/>
        </w:rPr>
      </w:pPr>
      <w:r>
        <w:rPr>
          <w:rFonts w:asciiTheme="majorHAnsi" w:eastAsia="Arial Unicode MS" w:hAnsiTheme="majorHAnsi"/>
          <w:sz w:val="22"/>
          <w:szCs w:val="22"/>
        </w:rPr>
        <w:t>Το τελετουργικό αποφοίτησης ορίζεται με απόφαση της Συνέλευσης του Τμήματος Ιατρικής ΑΠΘ</w:t>
      </w:r>
    </w:p>
    <w:p w:rsidR="008053A8" w:rsidRPr="00663B4F" w:rsidRDefault="008053A8" w:rsidP="008053A8">
      <w:pPr>
        <w:ind w:right="43" w:firstLine="720"/>
        <w:jc w:val="both"/>
        <w:rPr>
          <w:rFonts w:asciiTheme="majorHAnsi" w:eastAsia="Arial Unicode MS" w:hAnsiTheme="majorHAnsi"/>
          <w:sz w:val="22"/>
          <w:szCs w:val="22"/>
        </w:rPr>
      </w:pP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Άρθρο 12</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Τύπος Απονεμόμενου Διπλώματος Μεταπτυχιακών Σπουδών (Δ.Μ.Σ.)</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(άρθρο 45 παρ</w:t>
      </w:r>
      <w:r w:rsidRPr="00663B4F">
        <w:rPr>
          <w:rFonts w:asciiTheme="majorHAnsi" w:hAnsiTheme="majorHAnsi"/>
          <w:b/>
          <w:bCs/>
          <w:lang w:val="ru-RU"/>
        </w:rPr>
        <w:t xml:space="preserve">. 1 </w:t>
      </w:r>
      <w:r w:rsidRPr="00663B4F">
        <w:rPr>
          <w:rFonts w:asciiTheme="majorHAnsi" w:hAnsiTheme="majorHAnsi"/>
          <w:b/>
          <w:bCs/>
        </w:rPr>
        <w:t>εδαφ. ιε΄ του Ν. 4485/2017)</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p>
    <w:p w:rsidR="008053A8" w:rsidRPr="00663B4F" w:rsidRDefault="008053A8" w:rsidP="008053A8">
      <w:pPr>
        <w:autoSpaceDE w:val="0"/>
        <w:autoSpaceDN w:val="0"/>
        <w:adjustRightInd w:val="0"/>
        <w:ind w:right="-94" w:firstLine="720"/>
        <w:jc w:val="both"/>
        <w:rPr>
          <w:rFonts w:asciiTheme="majorHAnsi" w:hAnsiTheme="majorHAnsi" w:cs="MyriadPro-Regular"/>
          <w:sz w:val="22"/>
          <w:szCs w:val="22"/>
        </w:rPr>
      </w:pPr>
      <w:r w:rsidRPr="00663B4F">
        <w:rPr>
          <w:rFonts w:asciiTheme="majorHAnsi" w:hAnsiTheme="majorHAnsi" w:cs="MyriadPro-Regular"/>
          <w:sz w:val="22"/>
          <w:szCs w:val="22"/>
        </w:rPr>
        <w:t>Ο τίτλος του Διπλώματος Μεταπτυχιακών Σπουδών  είναι δημόσιο έγγραφο</w:t>
      </w:r>
      <w:r w:rsidRPr="00663B4F">
        <w:rPr>
          <w:rFonts w:asciiTheme="majorHAnsi" w:hAnsiTheme="majorHAnsi" w:cs="MyriadPro-Regular"/>
          <w:sz w:val="22"/>
          <w:szCs w:val="22"/>
          <w:lang w:val="bg-BG"/>
        </w:rPr>
        <w:t>,</w:t>
      </w:r>
      <w:r w:rsidRPr="00663B4F">
        <w:rPr>
          <w:rFonts w:asciiTheme="majorHAnsi" w:hAnsiTheme="majorHAnsi" w:cs="MyriadPro-Regular"/>
          <w:sz w:val="22"/>
          <w:szCs w:val="22"/>
        </w:rPr>
        <w:t xml:space="preserve"> εκδίδεται από τη Γραμματεία του Π.Μ.Σ. Στο Δίπλωμα αναγράφονται το Τμήμα, το έμβλημα του Τμήματος,η χρονολογία περάτωσης των σπουδών, η χρονολογία έκδοσης του Δ.Μ.Σ., ο αριθμός πρωτοκόλλου αποφοίτησης, ο τίτλος του Π.Μ.Σ., τα στοιχεία του μεταπτυχιακού/κης φοιτητή/τριας και ο χαρακτηρισμός αξιολόγησης Καλώς, Λίαν Καλώς, Άριστα.</w:t>
      </w:r>
    </w:p>
    <w:p w:rsidR="008053A8" w:rsidRPr="00663B4F" w:rsidRDefault="008053A8" w:rsidP="008053A8">
      <w:pPr>
        <w:autoSpaceDE w:val="0"/>
        <w:autoSpaceDN w:val="0"/>
        <w:adjustRightInd w:val="0"/>
        <w:ind w:right="-94" w:firstLine="720"/>
        <w:jc w:val="both"/>
        <w:rPr>
          <w:rFonts w:asciiTheme="majorHAnsi" w:hAnsiTheme="majorHAnsi" w:cs="MyriadPro-Regular"/>
          <w:sz w:val="22"/>
          <w:szCs w:val="22"/>
        </w:rPr>
      </w:pPr>
      <w:r w:rsidRPr="00663B4F">
        <w:rPr>
          <w:rFonts w:asciiTheme="majorHAnsi" w:hAnsiTheme="majorHAnsi" w:cs="MyriadPro-Regular"/>
          <w:sz w:val="22"/>
          <w:szCs w:val="22"/>
        </w:rPr>
        <w:t>Στον απόφοιτο του Διπλώματος Μεταπτυχιακών Σπουδών μπορεί να χορηγείται, πριν την απονομή, βεβαίωση επιτυχούς παρακολούθησης και περάτωσης του Προγράμματος.</w:t>
      </w:r>
    </w:p>
    <w:p w:rsidR="008053A8" w:rsidRPr="00663B4F" w:rsidRDefault="008053A8" w:rsidP="008053A8">
      <w:pPr>
        <w:autoSpaceDE w:val="0"/>
        <w:autoSpaceDN w:val="0"/>
        <w:adjustRightInd w:val="0"/>
        <w:ind w:right="-94"/>
        <w:jc w:val="both"/>
        <w:rPr>
          <w:rFonts w:asciiTheme="majorHAnsi" w:hAnsiTheme="majorHAnsi"/>
          <w:color w:val="FF0000"/>
          <w:sz w:val="22"/>
          <w:szCs w:val="22"/>
        </w:rPr>
      </w:pPr>
      <w:r w:rsidRPr="00663B4F">
        <w:rPr>
          <w:rFonts w:asciiTheme="majorHAnsi" w:hAnsiTheme="majorHAnsi"/>
          <w:sz w:val="22"/>
          <w:szCs w:val="22"/>
        </w:rPr>
        <w:tab/>
        <w:t>Επιπλέον του  Διπλώματος Μεταπτυχιακών Σπουδών χορηγείται Παράρτημα Διπλώματος [άρθρο 15 του Ν. 3374/2005 και της Υ.Α. Φ5/89656/ΒΕ/13-8-2007 (ΦΕΚ 1466 τ.Β΄)],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Pr="00663B4F">
        <w:rPr>
          <w:rFonts w:asciiTheme="majorHAnsi" w:hAnsiTheme="majorHAnsi"/>
          <w:color w:val="FF0000"/>
          <w:sz w:val="22"/>
          <w:szCs w:val="22"/>
        </w:rPr>
        <w:t>.</w:t>
      </w:r>
    </w:p>
    <w:p w:rsidR="00CA631A" w:rsidRDefault="00CA631A">
      <w:pPr>
        <w:suppressAutoHyphens w:val="0"/>
        <w:rPr>
          <w:rFonts w:asciiTheme="majorHAnsi" w:eastAsia="Arial Unicode MS" w:hAnsiTheme="majorHAnsi"/>
          <w:sz w:val="22"/>
          <w:szCs w:val="22"/>
        </w:rPr>
      </w:pPr>
      <w:r>
        <w:rPr>
          <w:rFonts w:asciiTheme="majorHAnsi" w:eastAsia="Arial Unicode MS" w:hAnsiTheme="majorHAnsi"/>
          <w:sz w:val="22"/>
          <w:szCs w:val="22"/>
        </w:rPr>
        <w:br w:type="page"/>
      </w:r>
    </w:p>
    <w:p w:rsidR="008053A8" w:rsidRDefault="008053A8" w:rsidP="008053A8">
      <w:pPr>
        <w:jc w:val="both"/>
        <w:rPr>
          <w:rFonts w:asciiTheme="majorHAnsi" w:eastAsia="Arial Unicode MS" w:hAnsiTheme="majorHAnsi"/>
          <w:sz w:val="22"/>
          <w:szCs w:val="22"/>
        </w:rPr>
      </w:pPr>
    </w:p>
    <w:p w:rsidR="00D44A18" w:rsidRDefault="00D44A18" w:rsidP="008053A8">
      <w:pPr>
        <w:jc w:val="both"/>
        <w:rPr>
          <w:rFonts w:asciiTheme="majorHAnsi" w:eastAsia="Arial Unicode MS" w:hAnsiTheme="majorHAnsi"/>
          <w:sz w:val="22"/>
          <w:szCs w:val="22"/>
        </w:rPr>
      </w:pPr>
    </w:p>
    <w:p w:rsidR="00D44A18" w:rsidRPr="00663B4F" w:rsidRDefault="00D44A18" w:rsidP="008053A8">
      <w:pPr>
        <w:jc w:val="both"/>
        <w:rPr>
          <w:rFonts w:asciiTheme="majorHAnsi" w:eastAsia="Arial Unicode MS" w:hAnsiTheme="majorHAnsi"/>
          <w:sz w:val="22"/>
          <w:szCs w:val="22"/>
        </w:rPr>
      </w:pP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Άρθρο 13</w:t>
      </w:r>
    </w:p>
    <w:p w:rsidR="008053A8" w:rsidRPr="00663B4F" w:rsidRDefault="008053A8" w:rsidP="008053A8">
      <w:pPr>
        <w:pStyle w:val="15"/>
        <w:widowControl w:val="0"/>
        <w:shd w:val="clear" w:color="auto" w:fill="D9D9D9"/>
        <w:spacing w:after="0" w:line="240" w:lineRule="auto"/>
        <w:jc w:val="center"/>
        <w:rPr>
          <w:rFonts w:asciiTheme="majorHAnsi" w:hAnsiTheme="majorHAnsi" w:cs="Times New Roman"/>
        </w:rPr>
      </w:pPr>
      <w:r w:rsidRPr="00663B4F">
        <w:rPr>
          <w:rFonts w:asciiTheme="majorHAnsi" w:hAnsiTheme="majorHAnsi"/>
          <w:b/>
          <w:bCs/>
        </w:rPr>
        <w:t>Λογοκλοπή</w:t>
      </w:r>
    </w:p>
    <w:p w:rsidR="008053A8" w:rsidRPr="00663B4F" w:rsidRDefault="008053A8" w:rsidP="008053A8">
      <w:pPr>
        <w:rPr>
          <w:rFonts w:asciiTheme="majorHAnsi" w:eastAsia="Arial Unicode MS" w:hAnsiTheme="majorHAnsi"/>
          <w:sz w:val="22"/>
          <w:szCs w:val="22"/>
        </w:rPr>
      </w:pPr>
    </w:p>
    <w:p w:rsidR="008053A8" w:rsidRPr="00663B4F" w:rsidRDefault="008053A8" w:rsidP="008053A8">
      <w:pPr>
        <w:ind w:right="43"/>
        <w:jc w:val="both"/>
        <w:rPr>
          <w:rFonts w:asciiTheme="majorHAnsi" w:eastAsia="Arial Unicode MS" w:hAnsiTheme="majorHAnsi"/>
          <w:sz w:val="22"/>
          <w:szCs w:val="22"/>
        </w:rPr>
      </w:pPr>
      <w:r w:rsidRPr="00663B4F">
        <w:rPr>
          <w:rFonts w:asciiTheme="majorHAnsi" w:eastAsia="Cambria" w:hAnsiTheme="majorHAnsi" w:cs="Cambria"/>
          <w:sz w:val="22"/>
          <w:szCs w:val="22"/>
        </w:rPr>
        <w:t>1. Καταθέτοντας οποιαδήποτε εργασία, ο φοιτητής υποχρεούται να αναφέρει αν χρησιμοποίησε το έργο και τις απόψεις άλλων. Η λογοκλοπή αποτελεί σοβαρό ακαδημαϊκό παράπτωμα. Λογοκλοπή θεωρείται η εν μέρει ή εν όλω αντιγραφή ή χρησιμοποίηση στοιχείων εργασίας άλλου, δημοσιευμένης ή μη, χωρίς τη δέουσα ακριβή και σαφή αναφορά στη συγκεκριμένη πηγή, καθώς και η παράθεση οποιουδήποτε υλικού τεκμηρίωσης, ακόμη και από μελέτες του ιδίου του υποψηφίου, χωρίς σχετική ακριβή και σαφή αναφορά.</w:t>
      </w:r>
    </w:p>
    <w:p w:rsidR="008053A8" w:rsidRPr="00663B4F" w:rsidRDefault="008053A8" w:rsidP="008053A8">
      <w:pPr>
        <w:ind w:right="43"/>
        <w:jc w:val="both"/>
        <w:rPr>
          <w:rFonts w:asciiTheme="majorHAnsi" w:eastAsia="Arial Unicode MS" w:hAnsiTheme="majorHAnsi"/>
          <w:sz w:val="22"/>
          <w:szCs w:val="22"/>
        </w:rPr>
      </w:pPr>
    </w:p>
    <w:p w:rsidR="008053A8" w:rsidRPr="00663B4F" w:rsidRDefault="008053A8" w:rsidP="008053A8">
      <w:pPr>
        <w:ind w:right="43"/>
        <w:jc w:val="both"/>
        <w:rPr>
          <w:rFonts w:asciiTheme="majorHAnsi" w:eastAsia="Arial Unicode MS" w:hAnsiTheme="majorHAnsi"/>
          <w:sz w:val="22"/>
          <w:szCs w:val="22"/>
        </w:rPr>
      </w:pPr>
      <w:r w:rsidRPr="00663B4F">
        <w:rPr>
          <w:rFonts w:asciiTheme="majorHAnsi" w:eastAsia="Cambria" w:hAnsiTheme="majorHAnsi" w:cs="Cambria"/>
          <w:sz w:val="22"/>
          <w:szCs w:val="22"/>
        </w:rPr>
        <w:t>2. Στις παραπάνω περιπτώσεις, μετά από αιτιολογημένη εισήγηση του επιβλέποντος καθηγητή, η ΓΣΕΣ μπορεί να αποφασίσει την οριστική διαγραφή του υποψηφίου από το Πρόγραμμα.</w:t>
      </w:r>
    </w:p>
    <w:p w:rsidR="008053A8" w:rsidRDefault="008053A8" w:rsidP="008053A8">
      <w:pPr>
        <w:suppressAutoHyphens w:val="0"/>
        <w:jc w:val="both"/>
        <w:rPr>
          <w:rFonts w:asciiTheme="majorHAnsi" w:eastAsia="Calibri" w:hAnsiTheme="majorHAnsi" w:cs="Calibri"/>
          <w:sz w:val="22"/>
          <w:szCs w:val="22"/>
        </w:rPr>
      </w:pPr>
      <w:r w:rsidRPr="00663B4F">
        <w:rPr>
          <w:rFonts w:asciiTheme="majorHAnsi" w:eastAsia="Calibri" w:hAnsiTheme="majorHAnsi" w:cs="Calibri"/>
          <w:sz w:val="22"/>
          <w:szCs w:val="22"/>
        </w:rPr>
        <w:t>Οποιοδήποτε παράπτωμα ή παράβαση ακαδημαϊκής δεοντολογίας παραπέμπεται στη Συντονιστική Επιτροπή του Π.Μ.Σ. για κρίση και εισήγηση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μεταπτυχιακό/κη φοιτητή/τρια κατά τη συγγραφή εργασιών στο πλαίσιο των μαθημάτων ή την εκπόνηση μεταπτυχιακής διπλωματικής εργασίας</w:t>
      </w:r>
    </w:p>
    <w:p w:rsidR="008053A8" w:rsidRPr="00663B4F" w:rsidRDefault="008053A8" w:rsidP="008053A8">
      <w:pPr>
        <w:suppressAutoHyphens w:val="0"/>
        <w:jc w:val="both"/>
        <w:rPr>
          <w:rFonts w:asciiTheme="majorHAnsi" w:eastAsia="Arial Unicode MS" w:hAnsiTheme="majorHAnsi"/>
          <w:sz w:val="22"/>
          <w:szCs w:val="22"/>
        </w:rPr>
      </w:pPr>
    </w:p>
    <w:p w:rsidR="008053A8" w:rsidRPr="00786FF6" w:rsidRDefault="008053A8" w:rsidP="008053A8">
      <w:pPr>
        <w:shd w:val="clear" w:color="auto" w:fill="BFBFBF" w:themeFill="background1" w:themeFillShade="BF"/>
        <w:tabs>
          <w:tab w:val="left" w:pos="851"/>
          <w:tab w:val="left" w:pos="1134"/>
        </w:tabs>
        <w:ind w:right="43"/>
        <w:jc w:val="center"/>
        <w:rPr>
          <w:rFonts w:asciiTheme="majorHAnsi" w:eastAsia="Arial Unicode MS" w:hAnsiTheme="majorHAnsi"/>
          <w:b/>
          <w:sz w:val="22"/>
          <w:szCs w:val="22"/>
        </w:rPr>
      </w:pPr>
      <w:r w:rsidRPr="00786FF6">
        <w:rPr>
          <w:rFonts w:asciiTheme="majorHAnsi" w:eastAsia="Arial Unicode MS" w:hAnsiTheme="majorHAnsi"/>
          <w:b/>
          <w:sz w:val="22"/>
          <w:szCs w:val="22"/>
        </w:rPr>
        <w:t>Άρθρο 14</w:t>
      </w:r>
    </w:p>
    <w:p w:rsidR="008053A8" w:rsidRPr="00786FF6" w:rsidRDefault="008053A8" w:rsidP="008053A8">
      <w:pPr>
        <w:shd w:val="clear" w:color="auto" w:fill="BFBFBF" w:themeFill="background1" w:themeFillShade="BF"/>
        <w:tabs>
          <w:tab w:val="left" w:pos="851"/>
          <w:tab w:val="left" w:pos="1134"/>
        </w:tabs>
        <w:ind w:right="43"/>
        <w:jc w:val="center"/>
        <w:rPr>
          <w:rFonts w:asciiTheme="majorHAnsi" w:eastAsia="Arial Unicode MS" w:hAnsiTheme="majorHAnsi"/>
          <w:b/>
          <w:sz w:val="22"/>
          <w:szCs w:val="22"/>
        </w:rPr>
      </w:pPr>
      <w:r w:rsidRPr="00786FF6">
        <w:rPr>
          <w:rFonts w:asciiTheme="majorHAnsi" w:eastAsia="Arial Unicode MS" w:hAnsiTheme="majorHAnsi"/>
          <w:b/>
          <w:sz w:val="22"/>
          <w:szCs w:val="22"/>
        </w:rPr>
        <w:t>Μεταβατικές ρυθμίσεις</w:t>
      </w:r>
    </w:p>
    <w:p w:rsidR="008053A8" w:rsidRPr="00663B4F" w:rsidRDefault="008053A8" w:rsidP="008053A8">
      <w:pPr>
        <w:ind w:right="43"/>
        <w:jc w:val="both"/>
        <w:rPr>
          <w:rFonts w:asciiTheme="majorHAnsi" w:eastAsia="Arial Unicode MS" w:hAnsiTheme="majorHAnsi"/>
          <w:sz w:val="22"/>
          <w:szCs w:val="22"/>
        </w:rPr>
      </w:pPr>
    </w:p>
    <w:p w:rsidR="008053A8" w:rsidRPr="00663B4F" w:rsidRDefault="008053A8" w:rsidP="008053A8">
      <w:pPr>
        <w:jc w:val="both"/>
        <w:rPr>
          <w:rFonts w:asciiTheme="majorHAnsi" w:eastAsia="Arial Unicode MS" w:hAnsiTheme="majorHAnsi"/>
          <w:sz w:val="22"/>
          <w:szCs w:val="22"/>
        </w:rPr>
      </w:pPr>
      <w:r w:rsidRPr="00663B4F">
        <w:rPr>
          <w:rFonts w:asciiTheme="majorHAnsi" w:hAnsiTheme="majorHAnsi"/>
          <w:sz w:val="22"/>
          <w:szCs w:val="22"/>
        </w:rPr>
        <w:tab/>
        <w:t xml:space="preserve">Οποιοδήποτε θέμα προκύψει στο μέλλον που δεν καλύπτεται από  την σχετική νομοθεσία  ή τον οικείο Κανονισμό Μεταπτυχιακών Σπουδών, θα αντιμετωπιστεί με αποφάσεις της Συνέλευσης του Τμήματος και της Συγκλήτου του Ιδρύματος με τροποποίηση του Κανονισμού και δημοσίευση στην Εφημερίδα της Κυβερνήσεως. </w:t>
      </w:r>
    </w:p>
    <w:p w:rsidR="008053A8" w:rsidRDefault="008053A8" w:rsidP="008053A8">
      <w:pPr>
        <w:pStyle w:val="Web2"/>
        <w:jc w:val="both"/>
        <w:rPr>
          <w:rFonts w:ascii="Cambria" w:eastAsia="Cambria" w:hAnsi="Cambria" w:cs="Cambria"/>
          <w:sz w:val="22"/>
          <w:szCs w:val="22"/>
        </w:rPr>
      </w:pPr>
    </w:p>
    <w:p w:rsidR="00F210B4" w:rsidRPr="00241AE3" w:rsidRDefault="00F210B4" w:rsidP="00F210B4">
      <w:pPr>
        <w:pStyle w:val="ListParagraph"/>
        <w:autoSpaceDE w:val="0"/>
        <w:autoSpaceDN w:val="0"/>
        <w:adjustRightInd w:val="0"/>
        <w:ind w:left="1440"/>
        <w:jc w:val="both"/>
        <w:rPr>
          <w:rFonts w:ascii="Garamond" w:hAnsi="Garamond" w:cs="MyriadPro-Regular"/>
          <w:sz w:val="24"/>
          <w:szCs w:val="24"/>
        </w:rPr>
      </w:pPr>
    </w:p>
    <w:p w:rsidR="00E9041D" w:rsidRPr="004B7A2F" w:rsidRDefault="00E9041D">
      <w:pPr>
        <w:jc w:val="both"/>
        <w:rPr>
          <w:rFonts w:ascii="Garamond" w:hAnsi="Garamond"/>
        </w:rPr>
      </w:pPr>
    </w:p>
    <w:p w:rsidR="00D44A18" w:rsidRDefault="00D44A18">
      <w:pPr>
        <w:suppressAutoHyphens w:val="0"/>
        <w:rPr>
          <w:rFonts w:ascii="Garamond" w:hAnsi="Garamond"/>
        </w:rPr>
      </w:pPr>
      <w:r>
        <w:rPr>
          <w:rFonts w:ascii="Garamond" w:hAnsi="Garamond"/>
        </w:rPr>
        <w:br w:type="page"/>
      </w:r>
    </w:p>
    <w:p w:rsidR="00E9041D" w:rsidRPr="001B1043" w:rsidRDefault="00E9041D">
      <w:pPr>
        <w:pageBreakBefore/>
        <w:jc w:val="center"/>
        <w:rPr>
          <w:rFonts w:ascii="Garamond" w:hAnsi="Garamond"/>
          <w:b/>
        </w:rPr>
      </w:pPr>
      <w:r w:rsidRPr="001B1043">
        <w:rPr>
          <w:rFonts w:ascii="Garamond" w:hAnsi="Garamond"/>
          <w:b/>
        </w:rPr>
        <w:lastRenderedPageBreak/>
        <w:t>ΜΕΡΟΣ Β΄</w:t>
      </w:r>
    </w:p>
    <w:p w:rsidR="00E9041D" w:rsidRPr="009E7D19" w:rsidRDefault="00E9041D">
      <w:pPr>
        <w:jc w:val="center"/>
        <w:rPr>
          <w:rFonts w:ascii="Garamond" w:hAnsi="Garamond"/>
          <w:b/>
        </w:rPr>
      </w:pPr>
      <w:r w:rsidRPr="001B1043">
        <w:rPr>
          <w:rFonts w:ascii="Garamond" w:hAnsi="Garamond"/>
          <w:b/>
        </w:rPr>
        <w:t>ΠΡΟΓΡΑΜΜΑ ΣΠΟΥΔΩΝ</w:t>
      </w:r>
    </w:p>
    <w:p w:rsidR="00E9041D" w:rsidRPr="009E7D19" w:rsidRDefault="00E9041D">
      <w:pPr>
        <w:jc w:val="center"/>
        <w:rPr>
          <w:rFonts w:ascii="Garamond" w:hAnsi="Garamond"/>
          <w:b/>
        </w:rPr>
      </w:pPr>
    </w:p>
    <w:p w:rsidR="00E9041D" w:rsidRPr="009E7D19" w:rsidRDefault="00E9041D">
      <w:pPr>
        <w:jc w:val="center"/>
        <w:rPr>
          <w:rFonts w:ascii="Garamond" w:hAnsi="Garamond"/>
          <w:b/>
        </w:rPr>
      </w:pPr>
      <w:r w:rsidRPr="009E7D19">
        <w:rPr>
          <w:rFonts w:ascii="Garamond" w:hAnsi="Garamond"/>
          <w:b/>
        </w:rPr>
        <w:t>Α. Δομή του Προγράμματος</w:t>
      </w:r>
    </w:p>
    <w:p w:rsidR="00E9041D" w:rsidRPr="009E7D19" w:rsidRDefault="00155506" w:rsidP="00155506">
      <w:pPr>
        <w:rPr>
          <w:rFonts w:ascii="Garamond" w:hAnsi="Garamond"/>
        </w:rPr>
      </w:pPr>
      <w:r>
        <w:rPr>
          <w:rFonts w:ascii="Garamond" w:hAnsi="Garamond"/>
          <w:color w:val="000000"/>
        </w:rPr>
        <w:t xml:space="preserve">Το </w:t>
      </w:r>
      <w:r w:rsidRPr="009E7D19">
        <w:rPr>
          <w:rFonts w:ascii="Garamond" w:hAnsi="Garamond"/>
          <w:color w:val="000000"/>
        </w:rPr>
        <w:t>Πρόγραμμα</w:t>
      </w:r>
      <w:r>
        <w:rPr>
          <w:rFonts w:ascii="Garamond" w:hAnsi="Garamond"/>
          <w:color w:val="000000"/>
        </w:rPr>
        <w:t xml:space="preserve"> Μεταπτυχιακών Σπουδών (</w:t>
      </w:r>
      <w:r w:rsidRPr="009E7D19">
        <w:rPr>
          <w:rFonts w:ascii="Garamond" w:hAnsi="Garamond"/>
          <w:color w:val="000000"/>
        </w:rPr>
        <w:t>ΠΜΣ) με τίτλο «</w:t>
      </w:r>
      <w:r w:rsidRPr="00220686">
        <w:rPr>
          <w:b/>
        </w:rPr>
        <w:t>Εξειδίκευση στην νοσηλευτική των Μονάδων Εντατικής Θεραπείας</w:t>
      </w:r>
      <w:r w:rsidRPr="009E7D19">
        <w:rPr>
          <w:rFonts w:ascii="Garamond" w:hAnsi="Garamond"/>
          <w:color w:val="000000"/>
        </w:rPr>
        <w:t>»</w:t>
      </w:r>
      <w:r w:rsidR="00277B3F">
        <w:rPr>
          <w:rFonts w:ascii="Garamond" w:hAnsi="Garamond"/>
          <w:color w:val="000000"/>
        </w:rPr>
        <w:t xml:space="preserve"> </w:t>
      </w:r>
      <w:r w:rsidR="00E9041D" w:rsidRPr="009E7D19">
        <w:rPr>
          <w:rFonts w:ascii="Garamond" w:hAnsi="Garamond"/>
        </w:rPr>
        <w:t>διαρθρώνεται σε</w:t>
      </w:r>
      <w:r>
        <w:rPr>
          <w:rFonts w:ascii="Garamond" w:hAnsi="Garamond"/>
        </w:rPr>
        <w:t xml:space="preserve"> τρία</w:t>
      </w:r>
      <w:r w:rsidR="00E9041D" w:rsidRPr="009E7D19">
        <w:rPr>
          <w:rFonts w:ascii="Garamond" w:hAnsi="Garamond"/>
        </w:rPr>
        <w:t xml:space="preserve"> (</w:t>
      </w:r>
      <w:r>
        <w:rPr>
          <w:rFonts w:ascii="Garamond" w:hAnsi="Garamond"/>
        </w:rPr>
        <w:t>3) ακαδημαϊκά εξάμηνα. Στο 1</w:t>
      </w:r>
      <w:r w:rsidRPr="00155506">
        <w:rPr>
          <w:rFonts w:ascii="Garamond" w:hAnsi="Garamond"/>
          <w:vertAlign w:val="superscript"/>
        </w:rPr>
        <w:t>ο</w:t>
      </w:r>
      <w:r w:rsidR="00E9041D" w:rsidRPr="009E7D19">
        <w:rPr>
          <w:rFonts w:ascii="Garamond" w:hAnsi="Garamond"/>
        </w:rPr>
        <w:t xml:space="preserve"> εξάμηνο </w:t>
      </w:r>
      <w:r w:rsidR="00CE562F" w:rsidRPr="009E7D19">
        <w:rPr>
          <w:rFonts w:ascii="Garamond" w:hAnsi="Garamond"/>
        </w:rPr>
        <w:t>διδάσκονται</w:t>
      </w:r>
      <w:r>
        <w:rPr>
          <w:rFonts w:ascii="Garamond" w:hAnsi="Garamond"/>
        </w:rPr>
        <w:t xml:space="preserve"> οκτώ </w:t>
      </w:r>
      <w:r w:rsidR="00E9041D" w:rsidRPr="009E7D19">
        <w:rPr>
          <w:rFonts w:ascii="Garamond" w:hAnsi="Garamond"/>
        </w:rPr>
        <w:t xml:space="preserve"> Υποχρεωτικά Μαθήματα Κορμού (κοινά γι</w:t>
      </w:r>
      <w:r>
        <w:rPr>
          <w:rFonts w:ascii="Garamond" w:hAnsi="Garamond"/>
        </w:rPr>
        <w:t>α όλες τις κατευθύνσεις). Στο 2</w:t>
      </w:r>
      <w:r w:rsidRPr="00155506">
        <w:rPr>
          <w:rFonts w:ascii="Garamond" w:hAnsi="Garamond"/>
          <w:vertAlign w:val="superscript"/>
        </w:rPr>
        <w:t>ο</w:t>
      </w:r>
      <w:r w:rsidR="00E9041D" w:rsidRPr="009E7D19">
        <w:rPr>
          <w:rFonts w:ascii="Garamond" w:hAnsi="Garamond"/>
        </w:rPr>
        <w:t xml:space="preserve"> εξάμηνο διδάσκονται </w:t>
      </w:r>
      <w:r>
        <w:rPr>
          <w:rFonts w:ascii="Garamond" w:hAnsi="Garamond"/>
        </w:rPr>
        <w:t xml:space="preserve"> εννέα </w:t>
      </w:r>
      <w:r w:rsidR="00E9041D" w:rsidRPr="009E7D19">
        <w:rPr>
          <w:rFonts w:ascii="Garamond" w:hAnsi="Garamond"/>
        </w:rPr>
        <w:t xml:space="preserve"> υποχρεωτικά μαθήματα </w:t>
      </w:r>
      <w:r w:rsidR="00CE562F" w:rsidRPr="009E7D19">
        <w:rPr>
          <w:rFonts w:ascii="Garamond" w:hAnsi="Garamond"/>
        </w:rPr>
        <w:t>Κορμού (κοινά για όλες τις κατευθύνσεις)</w:t>
      </w:r>
      <w:r w:rsidR="00100DE4">
        <w:rPr>
          <w:rFonts w:ascii="Garamond" w:hAnsi="Garamond"/>
        </w:rPr>
        <w:t>. Στην αρχή του  2</w:t>
      </w:r>
      <w:r w:rsidR="00100DE4" w:rsidRPr="00100DE4">
        <w:rPr>
          <w:rFonts w:ascii="Garamond" w:hAnsi="Garamond"/>
          <w:vertAlign w:val="superscript"/>
        </w:rPr>
        <w:t>ου</w:t>
      </w:r>
      <w:r w:rsidR="00100DE4">
        <w:rPr>
          <w:rFonts w:ascii="Garamond" w:hAnsi="Garamond"/>
        </w:rPr>
        <w:t xml:space="preserve"> εξαμή</w:t>
      </w:r>
      <w:r w:rsidR="00E9041D" w:rsidRPr="009E7D19">
        <w:rPr>
          <w:rFonts w:ascii="Garamond" w:hAnsi="Garamond"/>
        </w:rPr>
        <w:t>νο</w:t>
      </w:r>
      <w:r w:rsidR="00100DE4">
        <w:rPr>
          <w:rFonts w:ascii="Garamond" w:hAnsi="Garamond"/>
        </w:rPr>
        <w:t xml:space="preserve">υ </w:t>
      </w:r>
      <w:r w:rsidR="00E9041D" w:rsidRPr="009E7D19">
        <w:rPr>
          <w:rFonts w:ascii="Garamond" w:hAnsi="Garamond"/>
        </w:rPr>
        <w:t xml:space="preserve"> οι φοιτητές </w:t>
      </w:r>
      <w:r w:rsidR="00CE562F" w:rsidRPr="009E7D19">
        <w:rPr>
          <w:rFonts w:ascii="Garamond" w:hAnsi="Garamond"/>
        </w:rPr>
        <w:t xml:space="preserve">καλούνται να επιλέξουν κατεύθυνση </w:t>
      </w:r>
      <w:r w:rsidR="00100DE4">
        <w:rPr>
          <w:rFonts w:ascii="Garamond" w:hAnsi="Garamond"/>
        </w:rPr>
        <w:t xml:space="preserve">μεταξύ ‘Διατροφής’  και ‘Λοιμώξεων’ </w:t>
      </w:r>
      <w:r w:rsidR="00CE562F" w:rsidRPr="009E7D19">
        <w:rPr>
          <w:rFonts w:ascii="Garamond" w:hAnsi="Garamond"/>
        </w:rPr>
        <w:t xml:space="preserve">και </w:t>
      </w:r>
      <w:r w:rsidR="001B1043">
        <w:rPr>
          <w:rFonts w:ascii="Garamond" w:hAnsi="Garamond"/>
        </w:rPr>
        <w:t xml:space="preserve"> προγραμματίζεται η αντίστοιχη πρακτική τους άσκηση. Στο 3</w:t>
      </w:r>
      <w:r w:rsidR="001B1043" w:rsidRPr="001B1043">
        <w:rPr>
          <w:rFonts w:ascii="Garamond" w:hAnsi="Garamond"/>
          <w:vertAlign w:val="superscript"/>
        </w:rPr>
        <w:t>ο</w:t>
      </w:r>
      <w:r w:rsidR="00CE562F" w:rsidRPr="009E7D19">
        <w:rPr>
          <w:rFonts w:ascii="Garamond" w:hAnsi="Garamond"/>
        </w:rPr>
        <w:t xml:space="preserve"> εξάμηνο </w:t>
      </w:r>
      <w:r w:rsidR="00E9041D" w:rsidRPr="009E7D19">
        <w:rPr>
          <w:rFonts w:ascii="Garamond" w:hAnsi="Garamond"/>
        </w:rPr>
        <w:t xml:space="preserve">εκπονούν τη Μεταπτυχιακή Διπλωματική Εργασία. Τα μαθήματα διδάσκονται </w:t>
      </w:r>
      <w:r w:rsidR="00100DE4">
        <w:rPr>
          <w:rFonts w:ascii="Garamond" w:hAnsi="Garamond"/>
        </w:rPr>
        <w:t xml:space="preserve"> σε  τμήμα που</w:t>
      </w:r>
      <w:r w:rsidR="00E9041D" w:rsidRPr="009E7D19">
        <w:rPr>
          <w:rFonts w:ascii="Garamond" w:hAnsi="Garamond"/>
        </w:rPr>
        <w:t xml:space="preserve"> λειτουργεί στο ΑΠΘ εκτός αν, με αιτιολογημένη απόφαση που λαμβάνει πριν από την ετήσια προκήρυξη του προγράμματος </w:t>
      </w:r>
      <w:r w:rsidR="00F32EC6">
        <w:rPr>
          <w:rFonts w:ascii="Garamond" w:hAnsi="Garamond"/>
        </w:rPr>
        <w:t>η ΣΕ</w:t>
      </w:r>
      <w:r w:rsidR="00E9041D" w:rsidRPr="009E7D19">
        <w:rPr>
          <w:rFonts w:ascii="Garamond" w:hAnsi="Garamond"/>
        </w:rPr>
        <w:t xml:space="preserve"> αποφασίσει διαφορετικά.</w:t>
      </w:r>
      <w:r w:rsidR="00100DE4">
        <w:rPr>
          <w:rFonts w:ascii="Garamond" w:hAnsi="Garamond"/>
        </w:rPr>
        <w:t xml:space="preserve"> Η πρακτική άσκηση , όπου είναι απαραίτητη γίνεται σε εξειδικευμένα τμήματα νοσοκομείων κατόπιν απόφασης της Σ.Ε.</w:t>
      </w:r>
    </w:p>
    <w:p w:rsidR="00E9041D" w:rsidRPr="009E7D19" w:rsidRDefault="00E9041D">
      <w:pPr>
        <w:jc w:val="both"/>
        <w:rPr>
          <w:rFonts w:ascii="Garamond" w:hAnsi="Garamond"/>
        </w:rPr>
      </w:pPr>
    </w:p>
    <w:p w:rsidR="00E9041D" w:rsidRPr="009E7D19" w:rsidRDefault="00E9041D">
      <w:pPr>
        <w:jc w:val="both"/>
        <w:rPr>
          <w:rFonts w:ascii="Garamond" w:hAnsi="Garamond"/>
        </w:rPr>
      </w:pPr>
      <w:r w:rsidRPr="009E7D19">
        <w:rPr>
          <w:rFonts w:ascii="Garamond" w:hAnsi="Garamond"/>
        </w:rPr>
        <w:t>Ο παρακάτω Πίνακας παρουσιάζει τις ώρες διδασκαλίας και τις ακαδημαϊκές πιστωτικές μονάδες ανά μάθημα και στο σύνολο του προγράμματος.</w:t>
      </w:r>
      <w:r w:rsidR="007269CB" w:rsidRPr="009E7D19">
        <w:rPr>
          <w:rFonts w:ascii="Garamond" w:hAnsi="Garamond"/>
        </w:rPr>
        <w:t xml:space="preserve"> Κάθε </w:t>
      </w:r>
      <w:r w:rsidR="007269CB" w:rsidRPr="009E7D19">
        <w:rPr>
          <w:rFonts w:ascii="Garamond" w:hAnsi="Garamond"/>
          <w:lang w:val="en-US"/>
        </w:rPr>
        <w:t>ECTS</w:t>
      </w:r>
      <w:r w:rsidR="007269CB" w:rsidRPr="009E7D19">
        <w:rPr>
          <w:rFonts w:ascii="Garamond" w:hAnsi="Garamond"/>
        </w:rPr>
        <w:t xml:space="preserve"> αντιστοιχεί σε 25 ώρες φόρτου εργασίας. </w:t>
      </w:r>
    </w:p>
    <w:p w:rsidR="00E9041D" w:rsidRPr="009E7D19" w:rsidRDefault="00E9041D">
      <w:pPr>
        <w:pStyle w:val="PART1"/>
        <w:rPr>
          <w:rFonts w:ascii="Garamond" w:hAnsi="Garamond"/>
        </w:rPr>
      </w:pPr>
    </w:p>
    <w:tbl>
      <w:tblPr>
        <w:tblW w:w="0" w:type="auto"/>
        <w:tblInd w:w="-10" w:type="dxa"/>
        <w:tblLayout w:type="fixed"/>
        <w:tblLook w:val="0000" w:firstRow="0" w:lastRow="0" w:firstColumn="0" w:lastColumn="0" w:noHBand="0" w:noVBand="0"/>
      </w:tblPr>
      <w:tblGrid>
        <w:gridCol w:w="3085"/>
        <w:gridCol w:w="3402"/>
        <w:gridCol w:w="851"/>
        <w:gridCol w:w="1012"/>
      </w:tblGrid>
      <w:tr w:rsidR="00E9041D" w:rsidRPr="009E7D19">
        <w:tc>
          <w:tcPr>
            <w:tcW w:w="6487" w:type="dxa"/>
            <w:gridSpan w:val="2"/>
            <w:tcBorders>
              <w:top w:val="single" w:sz="4" w:space="0" w:color="000000"/>
              <w:left w:val="single" w:sz="4" w:space="0" w:color="000000"/>
              <w:bottom w:val="single" w:sz="4" w:space="0" w:color="000000"/>
            </w:tcBorders>
            <w:shd w:val="clear" w:color="auto" w:fill="auto"/>
          </w:tcPr>
          <w:p w:rsidR="00E9041D" w:rsidRPr="009E7D19" w:rsidRDefault="00E9041D">
            <w:pPr>
              <w:snapToGrid w:val="0"/>
              <w:jc w:val="both"/>
              <w:rPr>
                <w:rFonts w:ascii="Garamond" w:hAnsi="Garamond"/>
                <w:b/>
                <w:bCs/>
              </w:rPr>
            </w:pPr>
            <w:r w:rsidRPr="009E7D19">
              <w:rPr>
                <w:rFonts w:ascii="Garamond" w:hAnsi="Garamond"/>
                <w:b/>
                <w:bCs/>
              </w:rPr>
              <w:t>Περιγραφή</w:t>
            </w:r>
          </w:p>
        </w:tc>
        <w:tc>
          <w:tcPr>
            <w:tcW w:w="851" w:type="dxa"/>
            <w:tcBorders>
              <w:top w:val="single" w:sz="4" w:space="0" w:color="000000"/>
              <w:left w:val="single" w:sz="4" w:space="0" w:color="000000"/>
              <w:bottom w:val="single" w:sz="4" w:space="0" w:color="000000"/>
            </w:tcBorders>
            <w:shd w:val="clear" w:color="auto" w:fill="auto"/>
          </w:tcPr>
          <w:p w:rsidR="00E9041D" w:rsidRPr="009E7D19" w:rsidRDefault="00E9041D">
            <w:pPr>
              <w:snapToGrid w:val="0"/>
              <w:jc w:val="right"/>
              <w:rPr>
                <w:rFonts w:ascii="Garamond" w:hAnsi="Garamond"/>
                <w:b/>
                <w:bCs/>
              </w:rPr>
            </w:pPr>
            <w:r w:rsidRPr="009E7D19">
              <w:rPr>
                <w:rFonts w:ascii="Garamond" w:hAnsi="Garamond"/>
                <w:b/>
                <w:bCs/>
              </w:rPr>
              <w:t>Ώρες</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9041D" w:rsidRPr="009E7D19" w:rsidRDefault="00E9041D">
            <w:pPr>
              <w:snapToGrid w:val="0"/>
              <w:jc w:val="center"/>
              <w:rPr>
                <w:rFonts w:ascii="Garamond" w:hAnsi="Garamond"/>
                <w:b/>
                <w:bCs/>
              </w:rPr>
            </w:pPr>
            <w:r w:rsidRPr="009E7D19">
              <w:rPr>
                <w:rFonts w:ascii="Garamond" w:hAnsi="Garamond"/>
                <w:b/>
                <w:bCs/>
                <w:lang w:val="en-US"/>
              </w:rPr>
              <w:t>ECTS</w:t>
            </w:r>
          </w:p>
        </w:tc>
      </w:tr>
      <w:tr w:rsidR="00E9041D" w:rsidRPr="009E7D19">
        <w:tc>
          <w:tcPr>
            <w:tcW w:w="3085" w:type="dxa"/>
            <w:tcBorders>
              <w:top w:val="single" w:sz="4" w:space="0" w:color="000000"/>
              <w:left w:val="single" w:sz="4" w:space="0" w:color="000000"/>
              <w:bottom w:val="single" w:sz="4" w:space="0" w:color="000000"/>
            </w:tcBorders>
            <w:shd w:val="clear" w:color="auto" w:fill="auto"/>
          </w:tcPr>
          <w:p w:rsidR="00E9041D" w:rsidRPr="009E7D19" w:rsidRDefault="001B1043">
            <w:pPr>
              <w:snapToGrid w:val="0"/>
              <w:jc w:val="both"/>
              <w:rPr>
                <w:rFonts w:ascii="Garamond" w:hAnsi="Garamond"/>
                <w:bCs/>
              </w:rPr>
            </w:pPr>
            <w:r>
              <w:rPr>
                <w:rFonts w:ascii="Garamond" w:hAnsi="Garamond"/>
                <w:bCs/>
              </w:rPr>
              <w:t>1</w:t>
            </w:r>
            <w:r w:rsidRPr="001B1043">
              <w:rPr>
                <w:rFonts w:ascii="Garamond" w:hAnsi="Garamond"/>
                <w:bCs/>
                <w:vertAlign w:val="superscript"/>
              </w:rPr>
              <w:t>ο</w:t>
            </w:r>
            <w:r w:rsidR="004B7A2F">
              <w:rPr>
                <w:rFonts w:ascii="Garamond" w:hAnsi="Garamond"/>
                <w:bCs/>
              </w:rPr>
              <w:t xml:space="preserve">: </w:t>
            </w:r>
            <w:r w:rsidR="004B7A2F">
              <w:rPr>
                <w:rFonts w:ascii="Garamond" w:hAnsi="Garamond"/>
                <w:bCs/>
                <w:lang w:val="en-US"/>
              </w:rPr>
              <w:t>8</w:t>
            </w:r>
            <w:r w:rsidR="00E9041D" w:rsidRPr="009E7D19">
              <w:rPr>
                <w:rFonts w:ascii="Garamond" w:hAnsi="Garamond"/>
                <w:bCs/>
              </w:rPr>
              <w:t xml:space="preserve"> υποχρεωτικά μαθήματα κορμού</w:t>
            </w:r>
          </w:p>
        </w:tc>
        <w:tc>
          <w:tcPr>
            <w:tcW w:w="3402" w:type="dxa"/>
            <w:tcBorders>
              <w:top w:val="single" w:sz="4" w:space="0" w:color="000000"/>
              <w:left w:val="single" w:sz="4" w:space="0" w:color="000000"/>
              <w:bottom w:val="single" w:sz="4" w:space="0" w:color="000000"/>
            </w:tcBorders>
            <w:shd w:val="clear" w:color="auto" w:fill="auto"/>
          </w:tcPr>
          <w:p w:rsidR="00E9041D" w:rsidRPr="009E7D19" w:rsidRDefault="00E74E0B" w:rsidP="00F50717">
            <w:pPr>
              <w:snapToGrid w:val="0"/>
              <w:jc w:val="both"/>
              <w:rPr>
                <w:rFonts w:ascii="Garamond" w:hAnsi="Garamond"/>
                <w:bCs/>
              </w:rPr>
            </w:pPr>
            <w:r>
              <w:rPr>
                <w:rFonts w:ascii="Garamond" w:hAnsi="Garamond"/>
                <w:bCs/>
              </w:rPr>
              <w:t>(6</w:t>
            </w:r>
            <w:r w:rsidR="00CE562F" w:rsidRPr="009E7D19">
              <w:rPr>
                <w:rFonts w:ascii="Garamond" w:hAnsi="Garamond"/>
                <w:bCs/>
              </w:rPr>
              <w:t xml:space="preserve"> ώρες – </w:t>
            </w:r>
            <w:r>
              <w:rPr>
                <w:rFonts w:ascii="Garamond" w:hAnsi="Garamond"/>
                <w:bCs/>
              </w:rPr>
              <w:t>3.75</w:t>
            </w:r>
            <w:r w:rsidR="00E9041D" w:rsidRPr="009E7D19">
              <w:rPr>
                <w:rFonts w:ascii="Garamond" w:hAnsi="Garamond"/>
                <w:bCs/>
                <w:lang w:val="en-US"/>
              </w:rPr>
              <w:t>credits</w:t>
            </w:r>
            <w:r w:rsidR="00E9041D" w:rsidRPr="009E7D19">
              <w:rPr>
                <w:rFonts w:ascii="Garamond" w:hAnsi="Garamond"/>
                <w:bCs/>
              </w:rPr>
              <w:t>/μάθημα)</w:t>
            </w:r>
          </w:p>
        </w:tc>
        <w:tc>
          <w:tcPr>
            <w:tcW w:w="851" w:type="dxa"/>
            <w:tcBorders>
              <w:top w:val="single" w:sz="4" w:space="0" w:color="000000"/>
              <w:left w:val="single" w:sz="4" w:space="0" w:color="000000"/>
              <w:bottom w:val="single" w:sz="4" w:space="0" w:color="000000"/>
            </w:tcBorders>
            <w:shd w:val="clear" w:color="auto" w:fill="auto"/>
          </w:tcPr>
          <w:p w:rsidR="00E9041D" w:rsidRPr="009E7D19" w:rsidRDefault="00E74E0B">
            <w:pPr>
              <w:snapToGrid w:val="0"/>
              <w:jc w:val="center"/>
              <w:rPr>
                <w:rFonts w:ascii="Garamond" w:hAnsi="Garamond"/>
              </w:rPr>
            </w:pPr>
            <w:r>
              <w:rPr>
                <w:rFonts w:ascii="Garamond" w:hAnsi="Garamond"/>
              </w:rPr>
              <w:t>4</w:t>
            </w:r>
            <w:r w:rsidR="00F775AB">
              <w:rPr>
                <w:rFonts w:ascii="Garamond" w:hAnsi="Garamond"/>
              </w:rPr>
              <w:t>8</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9041D" w:rsidRPr="009E7D19" w:rsidRDefault="00E9041D">
            <w:pPr>
              <w:snapToGrid w:val="0"/>
              <w:jc w:val="center"/>
              <w:rPr>
                <w:rFonts w:ascii="Garamond" w:hAnsi="Garamond"/>
                <w:bCs/>
              </w:rPr>
            </w:pPr>
            <w:r w:rsidRPr="009E7D19">
              <w:rPr>
                <w:rFonts w:ascii="Garamond" w:hAnsi="Garamond"/>
                <w:bCs/>
              </w:rPr>
              <w:t>30</w:t>
            </w:r>
          </w:p>
        </w:tc>
      </w:tr>
      <w:tr w:rsidR="00E9041D" w:rsidRPr="009E7D19">
        <w:tc>
          <w:tcPr>
            <w:tcW w:w="3085" w:type="dxa"/>
            <w:tcBorders>
              <w:top w:val="single" w:sz="4" w:space="0" w:color="000000"/>
              <w:left w:val="single" w:sz="4" w:space="0" w:color="000000"/>
              <w:bottom w:val="single" w:sz="4" w:space="0" w:color="000000"/>
            </w:tcBorders>
            <w:shd w:val="clear" w:color="auto" w:fill="auto"/>
          </w:tcPr>
          <w:p w:rsidR="00E9041D" w:rsidRPr="009E7D19" w:rsidRDefault="00E74E0B" w:rsidP="00CE562F">
            <w:pPr>
              <w:snapToGrid w:val="0"/>
              <w:jc w:val="both"/>
              <w:rPr>
                <w:rFonts w:ascii="Garamond" w:hAnsi="Garamond"/>
                <w:bCs/>
              </w:rPr>
            </w:pPr>
            <w:r>
              <w:rPr>
                <w:rFonts w:ascii="Garamond" w:hAnsi="Garamond"/>
                <w:bCs/>
              </w:rPr>
              <w:t>2</w:t>
            </w:r>
            <w:r w:rsidRPr="00E74E0B">
              <w:rPr>
                <w:rFonts w:ascii="Garamond" w:hAnsi="Garamond"/>
                <w:bCs/>
                <w:vertAlign w:val="superscript"/>
              </w:rPr>
              <w:t>ο</w:t>
            </w:r>
            <w:r w:rsidR="004B7A2F">
              <w:rPr>
                <w:rFonts w:ascii="Garamond" w:hAnsi="Garamond"/>
                <w:bCs/>
              </w:rPr>
              <w:t xml:space="preserve">: </w:t>
            </w:r>
            <w:r w:rsidR="004B7A2F">
              <w:rPr>
                <w:rFonts w:ascii="Garamond" w:hAnsi="Garamond"/>
                <w:bCs/>
                <w:lang w:val="en-US"/>
              </w:rPr>
              <w:t>9</w:t>
            </w:r>
            <w:r w:rsidR="00E9041D" w:rsidRPr="009E7D19">
              <w:rPr>
                <w:rFonts w:ascii="Garamond" w:hAnsi="Garamond"/>
                <w:bCs/>
              </w:rPr>
              <w:t xml:space="preserve"> υποχρεωτικά μαθήματα </w:t>
            </w:r>
            <w:r w:rsidR="00CE562F" w:rsidRPr="009E7D19">
              <w:rPr>
                <w:rFonts w:ascii="Garamond" w:hAnsi="Garamond"/>
                <w:bCs/>
              </w:rPr>
              <w:t>κορμού</w:t>
            </w:r>
          </w:p>
        </w:tc>
        <w:tc>
          <w:tcPr>
            <w:tcW w:w="3402" w:type="dxa"/>
            <w:tcBorders>
              <w:top w:val="single" w:sz="4" w:space="0" w:color="000000"/>
              <w:left w:val="single" w:sz="4" w:space="0" w:color="000000"/>
              <w:bottom w:val="single" w:sz="4" w:space="0" w:color="000000"/>
            </w:tcBorders>
            <w:shd w:val="clear" w:color="auto" w:fill="auto"/>
          </w:tcPr>
          <w:p w:rsidR="00E9041D" w:rsidRPr="009E7D19" w:rsidRDefault="00E74E0B" w:rsidP="00F50717">
            <w:pPr>
              <w:snapToGrid w:val="0"/>
              <w:jc w:val="both"/>
              <w:rPr>
                <w:rFonts w:ascii="Garamond" w:hAnsi="Garamond"/>
                <w:bCs/>
              </w:rPr>
            </w:pPr>
            <w:r>
              <w:rPr>
                <w:rFonts w:ascii="Garamond" w:hAnsi="Garamond"/>
                <w:bCs/>
              </w:rPr>
              <w:t>(6</w:t>
            </w:r>
            <w:r w:rsidR="00E9041D" w:rsidRPr="009E7D19">
              <w:rPr>
                <w:rFonts w:ascii="Garamond" w:hAnsi="Garamond"/>
                <w:bCs/>
              </w:rPr>
              <w:t xml:space="preserve"> ώρες</w:t>
            </w:r>
            <w:r w:rsidR="00F50717">
              <w:rPr>
                <w:rFonts w:ascii="Garamond" w:hAnsi="Garamond"/>
                <w:bCs/>
              </w:rPr>
              <w:t>–</w:t>
            </w:r>
            <w:r>
              <w:rPr>
                <w:rFonts w:ascii="Garamond" w:hAnsi="Garamond"/>
                <w:bCs/>
              </w:rPr>
              <w:t xml:space="preserve"> 3.33 </w:t>
            </w:r>
            <w:r w:rsidR="00E9041D" w:rsidRPr="009E7D19">
              <w:rPr>
                <w:rFonts w:ascii="Garamond" w:hAnsi="Garamond"/>
                <w:bCs/>
                <w:lang w:val="en-US"/>
              </w:rPr>
              <w:t>credits</w:t>
            </w:r>
            <w:r w:rsidR="00E9041D" w:rsidRPr="009E7D19">
              <w:rPr>
                <w:rFonts w:ascii="Garamond" w:hAnsi="Garamond"/>
                <w:bCs/>
              </w:rPr>
              <w:t>/μάθημα)</w:t>
            </w:r>
          </w:p>
        </w:tc>
        <w:tc>
          <w:tcPr>
            <w:tcW w:w="851" w:type="dxa"/>
            <w:tcBorders>
              <w:top w:val="single" w:sz="4" w:space="0" w:color="000000"/>
              <w:left w:val="single" w:sz="4" w:space="0" w:color="000000"/>
              <w:bottom w:val="single" w:sz="4" w:space="0" w:color="000000"/>
            </w:tcBorders>
            <w:shd w:val="clear" w:color="auto" w:fill="auto"/>
          </w:tcPr>
          <w:p w:rsidR="00E9041D" w:rsidRPr="009E7D19" w:rsidRDefault="00E74E0B">
            <w:pPr>
              <w:snapToGrid w:val="0"/>
              <w:jc w:val="center"/>
              <w:rPr>
                <w:rFonts w:ascii="Garamond" w:hAnsi="Garamond"/>
              </w:rPr>
            </w:pPr>
            <w:r>
              <w:rPr>
                <w:rFonts w:ascii="Garamond" w:hAnsi="Garamond"/>
              </w:rPr>
              <w:t xml:space="preserve"> 54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9041D" w:rsidRPr="009E7D19" w:rsidRDefault="00CE562F">
            <w:pPr>
              <w:snapToGrid w:val="0"/>
              <w:jc w:val="center"/>
              <w:rPr>
                <w:rFonts w:ascii="Garamond" w:hAnsi="Garamond"/>
                <w:bCs/>
              </w:rPr>
            </w:pPr>
            <w:r w:rsidRPr="009E7D19">
              <w:rPr>
                <w:rFonts w:ascii="Garamond" w:hAnsi="Garamond"/>
                <w:bCs/>
              </w:rPr>
              <w:t>30</w:t>
            </w:r>
          </w:p>
        </w:tc>
      </w:tr>
      <w:tr w:rsidR="00E9041D" w:rsidRPr="009E7D19">
        <w:tc>
          <w:tcPr>
            <w:tcW w:w="3085" w:type="dxa"/>
            <w:tcBorders>
              <w:top w:val="single" w:sz="4" w:space="0" w:color="000000"/>
              <w:left w:val="single" w:sz="4" w:space="0" w:color="000000"/>
              <w:bottom w:val="single" w:sz="4" w:space="0" w:color="000000"/>
            </w:tcBorders>
            <w:shd w:val="clear" w:color="auto" w:fill="auto"/>
          </w:tcPr>
          <w:p w:rsidR="00E9041D" w:rsidRPr="009E7D19" w:rsidRDefault="00E74E0B">
            <w:pPr>
              <w:snapToGrid w:val="0"/>
              <w:jc w:val="both"/>
              <w:rPr>
                <w:rFonts w:ascii="Garamond" w:hAnsi="Garamond"/>
                <w:bCs/>
              </w:rPr>
            </w:pPr>
            <w:r>
              <w:rPr>
                <w:rFonts w:ascii="Garamond" w:hAnsi="Garamond"/>
                <w:bCs/>
              </w:rPr>
              <w:t>3</w:t>
            </w:r>
            <w:r w:rsidRPr="00E74E0B">
              <w:rPr>
                <w:rFonts w:ascii="Garamond" w:hAnsi="Garamond"/>
                <w:bCs/>
                <w:vertAlign w:val="superscript"/>
              </w:rPr>
              <w:t>ο</w:t>
            </w:r>
            <w:r w:rsidR="00E9041D" w:rsidRPr="009E7D19">
              <w:rPr>
                <w:rFonts w:ascii="Garamond" w:hAnsi="Garamond"/>
                <w:bCs/>
              </w:rPr>
              <w:t>: Διπλωματική Εργασία</w:t>
            </w:r>
          </w:p>
        </w:tc>
        <w:tc>
          <w:tcPr>
            <w:tcW w:w="3402" w:type="dxa"/>
            <w:tcBorders>
              <w:top w:val="single" w:sz="4" w:space="0" w:color="000000"/>
              <w:left w:val="single" w:sz="4" w:space="0" w:color="000000"/>
              <w:bottom w:val="single" w:sz="4" w:space="0" w:color="000000"/>
            </w:tcBorders>
            <w:shd w:val="clear" w:color="auto" w:fill="auto"/>
          </w:tcPr>
          <w:p w:rsidR="00E9041D" w:rsidRPr="009E7D19" w:rsidRDefault="00E9041D">
            <w:pPr>
              <w:snapToGrid w:val="0"/>
              <w:jc w:val="both"/>
              <w:rPr>
                <w:rFonts w:ascii="Garamond" w:hAnsi="Garamond"/>
                <w:bCs/>
              </w:rPr>
            </w:pPr>
          </w:p>
        </w:tc>
        <w:tc>
          <w:tcPr>
            <w:tcW w:w="851" w:type="dxa"/>
            <w:tcBorders>
              <w:top w:val="single" w:sz="4" w:space="0" w:color="000000"/>
              <w:left w:val="single" w:sz="4" w:space="0" w:color="000000"/>
              <w:bottom w:val="single" w:sz="4" w:space="0" w:color="000000"/>
            </w:tcBorders>
            <w:shd w:val="clear" w:color="auto" w:fill="auto"/>
          </w:tcPr>
          <w:p w:rsidR="00E9041D" w:rsidRPr="009E7D19" w:rsidRDefault="00E9041D">
            <w:pPr>
              <w:snapToGrid w:val="0"/>
              <w:jc w:val="center"/>
              <w:rPr>
                <w:rFonts w:ascii="Garamond" w:hAnsi="Garamond"/>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9041D" w:rsidRPr="009E7D19" w:rsidRDefault="00E9041D">
            <w:pPr>
              <w:snapToGrid w:val="0"/>
              <w:jc w:val="center"/>
              <w:rPr>
                <w:rFonts w:ascii="Garamond" w:hAnsi="Garamond"/>
                <w:bCs/>
              </w:rPr>
            </w:pPr>
            <w:r w:rsidRPr="009E7D19">
              <w:rPr>
                <w:rFonts w:ascii="Garamond" w:hAnsi="Garamond"/>
                <w:bCs/>
              </w:rPr>
              <w:t>30</w:t>
            </w:r>
          </w:p>
        </w:tc>
      </w:tr>
      <w:tr w:rsidR="00E9041D" w:rsidRPr="009E7D19">
        <w:tc>
          <w:tcPr>
            <w:tcW w:w="6487" w:type="dxa"/>
            <w:gridSpan w:val="2"/>
            <w:tcBorders>
              <w:top w:val="single" w:sz="4" w:space="0" w:color="000000"/>
              <w:left w:val="single" w:sz="4" w:space="0" w:color="000000"/>
              <w:bottom w:val="single" w:sz="4" w:space="0" w:color="000000"/>
            </w:tcBorders>
            <w:shd w:val="clear" w:color="auto" w:fill="auto"/>
          </w:tcPr>
          <w:p w:rsidR="00E9041D" w:rsidRPr="00E74E0B" w:rsidRDefault="00E9041D">
            <w:pPr>
              <w:snapToGrid w:val="0"/>
              <w:jc w:val="both"/>
              <w:rPr>
                <w:rFonts w:ascii="Garamond" w:hAnsi="Garamond"/>
                <w:b/>
                <w:bCs/>
              </w:rPr>
            </w:pPr>
            <w:r w:rsidRPr="00E74E0B">
              <w:rPr>
                <w:rFonts w:ascii="Garamond" w:hAnsi="Garamond"/>
                <w:b/>
                <w:bCs/>
              </w:rPr>
              <w:t>Σύνολο</w:t>
            </w:r>
          </w:p>
        </w:tc>
        <w:tc>
          <w:tcPr>
            <w:tcW w:w="851" w:type="dxa"/>
            <w:tcBorders>
              <w:top w:val="single" w:sz="4" w:space="0" w:color="000000"/>
              <w:left w:val="single" w:sz="4" w:space="0" w:color="000000"/>
              <w:bottom w:val="single" w:sz="4" w:space="0" w:color="000000"/>
            </w:tcBorders>
            <w:shd w:val="clear" w:color="auto" w:fill="auto"/>
          </w:tcPr>
          <w:p w:rsidR="00E9041D" w:rsidRPr="009E7D19" w:rsidRDefault="00E9041D">
            <w:pPr>
              <w:snapToGrid w:val="0"/>
              <w:jc w:val="right"/>
              <w:rPr>
                <w:rFonts w:ascii="Garamond" w:hAnsi="Garamond"/>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E9041D" w:rsidRPr="009E7D19" w:rsidRDefault="008A3F1F">
            <w:pPr>
              <w:snapToGrid w:val="0"/>
              <w:jc w:val="center"/>
              <w:rPr>
                <w:rFonts w:ascii="Garamond" w:hAnsi="Garamond"/>
                <w:bCs/>
              </w:rPr>
            </w:pPr>
            <w:r>
              <w:rPr>
                <w:rFonts w:ascii="Garamond" w:hAnsi="Garamond"/>
                <w:bCs/>
                <w:lang w:val="en-US"/>
              </w:rPr>
              <w:t>9</w:t>
            </w:r>
            <w:r w:rsidR="00CE562F" w:rsidRPr="009E7D19">
              <w:rPr>
                <w:rFonts w:ascii="Garamond" w:hAnsi="Garamond"/>
                <w:bCs/>
              </w:rPr>
              <w:t>0</w:t>
            </w:r>
          </w:p>
        </w:tc>
      </w:tr>
    </w:tbl>
    <w:p w:rsidR="00E9041D" w:rsidRPr="009E7D19" w:rsidRDefault="00E9041D">
      <w:pPr>
        <w:pStyle w:val="PART1"/>
        <w:rPr>
          <w:rFonts w:ascii="Garamond" w:hAnsi="Garamond"/>
        </w:rPr>
      </w:pPr>
    </w:p>
    <w:p w:rsidR="008240AE" w:rsidRPr="009E7D19" w:rsidRDefault="008240AE">
      <w:pPr>
        <w:pStyle w:val="21"/>
        <w:tabs>
          <w:tab w:val="left" w:pos="426"/>
        </w:tabs>
        <w:spacing w:after="0" w:line="240" w:lineRule="auto"/>
        <w:ind w:left="0"/>
        <w:jc w:val="both"/>
        <w:rPr>
          <w:rFonts w:ascii="Garamond" w:hAnsi="Garamond"/>
          <w:spacing w:val="1"/>
        </w:rPr>
      </w:pPr>
    </w:p>
    <w:p w:rsidR="00E9041D" w:rsidRPr="009E7D19" w:rsidRDefault="00E9041D">
      <w:pPr>
        <w:pStyle w:val="21"/>
        <w:tabs>
          <w:tab w:val="left" w:pos="426"/>
        </w:tabs>
        <w:spacing w:after="0" w:line="240" w:lineRule="auto"/>
        <w:ind w:left="0"/>
        <w:jc w:val="both"/>
        <w:rPr>
          <w:rFonts w:ascii="Garamond" w:hAnsi="Garamond"/>
          <w:spacing w:val="1"/>
        </w:rPr>
      </w:pPr>
      <w:r w:rsidRPr="009E7D19">
        <w:rPr>
          <w:rFonts w:ascii="Garamond" w:hAnsi="Garamond"/>
          <w:spacing w:val="1"/>
        </w:rPr>
        <w:t xml:space="preserve">Τα μαθήματα κατανέμονται στα </w:t>
      </w:r>
      <w:r w:rsidR="00011954">
        <w:rPr>
          <w:rFonts w:ascii="Garamond" w:hAnsi="Garamond"/>
          <w:spacing w:val="1"/>
        </w:rPr>
        <w:t xml:space="preserve"> 2</w:t>
      </w:r>
      <w:r w:rsidRPr="009E7D19">
        <w:rPr>
          <w:rFonts w:ascii="Garamond" w:hAnsi="Garamond"/>
          <w:spacing w:val="1"/>
        </w:rPr>
        <w:t xml:space="preserve"> διδακτικά εξάμηνα ως εξής:</w:t>
      </w:r>
    </w:p>
    <w:p w:rsidR="00E9041D" w:rsidRPr="009E7D19" w:rsidRDefault="00E9041D">
      <w:pPr>
        <w:pStyle w:val="21"/>
        <w:tabs>
          <w:tab w:val="left" w:pos="426"/>
        </w:tabs>
        <w:spacing w:after="0" w:line="240" w:lineRule="auto"/>
        <w:ind w:left="0"/>
        <w:jc w:val="both"/>
        <w:rPr>
          <w:rFonts w:ascii="Garamond" w:hAnsi="Garamond"/>
          <w:spacing w:val="1"/>
        </w:rPr>
      </w:pPr>
    </w:p>
    <w:p w:rsidR="00E74E0B" w:rsidRDefault="00E74E0B" w:rsidP="00E74E0B">
      <w:pPr>
        <w:tabs>
          <w:tab w:val="left" w:pos="851"/>
          <w:tab w:val="left" w:pos="1134"/>
        </w:tabs>
        <w:jc w:val="both"/>
        <w:rPr>
          <w:rFonts w:ascii="Garamond" w:hAnsi="Garamond"/>
        </w:rPr>
      </w:pPr>
      <w:r w:rsidRPr="00E419B0">
        <w:rPr>
          <w:rFonts w:ascii="Garamond" w:hAnsi="Garamond"/>
          <w:b/>
        </w:rPr>
        <w:t>1</w:t>
      </w:r>
      <w:r w:rsidRPr="00E419B0">
        <w:rPr>
          <w:rFonts w:ascii="Garamond" w:hAnsi="Garamond"/>
          <w:b/>
          <w:vertAlign w:val="superscript"/>
        </w:rPr>
        <w:t>ο</w:t>
      </w:r>
      <w:r w:rsidRPr="00E419B0">
        <w:rPr>
          <w:rFonts w:ascii="Garamond" w:hAnsi="Garamond"/>
          <w:b/>
        </w:rPr>
        <w:t xml:space="preserve"> εξάμηνο </w:t>
      </w:r>
    </w:p>
    <w:p w:rsidR="00E74E0B" w:rsidRPr="00E419B0" w:rsidRDefault="00E74E0B" w:rsidP="00E74E0B">
      <w:pPr>
        <w:tabs>
          <w:tab w:val="left" w:pos="851"/>
          <w:tab w:val="left" w:pos="1134"/>
        </w:tabs>
        <w:jc w:val="both"/>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862"/>
        <w:gridCol w:w="850"/>
      </w:tblGrid>
      <w:tr w:rsidR="00E74E0B" w:rsidRPr="00A94A7C" w:rsidTr="00011954">
        <w:tc>
          <w:tcPr>
            <w:tcW w:w="4633" w:type="dxa"/>
            <w:shd w:val="clear" w:color="auto" w:fill="auto"/>
          </w:tcPr>
          <w:p w:rsidR="00E74E0B" w:rsidRPr="00E74E0B" w:rsidRDefault="00E74E0B" w:rsidP="008D597E">
            <w:pPr>
              <w:rPr>
                <w:rFonts w:ascii="Garamond" w:hAnsi="Garamond"/>
                <w:b/>
              </w:rPr>
            </w:pPr>
            <w:r w:rsidRPr="00E74E0B">
              <w:rPr>
                <w:rFonts w:ascii="Garamond" w:hAnsi="Garamond"/>
                <w:b/>
              </w:rPr>
              <w:t>Μαθήματα</w:t>
            </w:r>
          </w:p>
        </w:tc>
        <w:tc>
          <w:tcPr>
            <w:tcW w:w="862" w:type="dxa"/>
          </w:tcPr>
          <w:p w:rsidR="00E74E0B" w:rsidRPr="00E74E0B" w:rsidRDefault="00E74E0B" w:rsidP="008D597E">
            <w:pPr>
              <w:rPr>
                <w:rFonts w:ascii="Garamond" w:hAnsi="Garamond"/>
                <w:b/>
              </w:rPr>
            </w:pPr>
            <w:r w:rsidRPr="00E74E0B">
              <w:rPr>
                <w:rFonts w:ascii="Garamond" w:hAnsi="Garamond"/>
                <w:b/>
              </w:rPr>
              <w:t>Ωρες</w:t>
            </w:r>
          </w:p>
        </w:tc>
        <w:tc>
          <w:tcPr>
            <w:tcW w:w="850" w:type="dxa"/>
            <w:shd w:val="clear" w:color="auto" w:fill="auto"/>
          </w:tcPr>
          <w:p w:rsidR="00E74E0B" w:rsidRPr="00E74E0B" w:rsidRDefault="00E74E0B" w:rsidP="008D597E">
            <w:pPr>
              <w:rPr>
                <w:rFonts w:ascii="Garamond" w:hAnsi="Garamond"/>
                <w:b/>
              </w:rPr>
            </w:pPr>
            <w:r w:rsidRPr="00E74E0B">
              <w:rPr>
                <w:rFonts w:ascii="Garamond" w:hAnsi="Garamond"/>
                <w:b/>
                <w:lang w:val="en-US"/>
              </w:rPr>
              <w:t>ECTS</w:t>
            </w:r>
          </w:p>
        </w:tc>
      </w:tr>
      <w:tr w:rsidR="00E74E0B" w:rsidRPr="00A94A7C" w:rsidTr="00011954">
        <w:tc>
          <w:tcPr>
            <w:tcW w:w="4633" w:type="dxa"/>
            <w:shd w:val="clear" w:color="auto" w:fill="auto"/>
          </w:tcPr>
          <w:p w:rsidR="00E74E0B" w:rsidRPr="005B000E" w:rsidRDefault="00E74E0B" w:rsidP="008D597E">
            <w:pPr>
              <w:rPr>
                <w:rFonts w:ascii="Garamond" w:hAnsi="Garamond"/>
              </w:rPr>
            </w:pPr>
            <w:r w:rsidRPr="005B000E">
              <w:rPr>
                <w:rFonts w:ascii="Garamond" w:hAnsi="Garamond"/>
              </w:rPr>
              <w:t>Οι θεμελιώδεις αρχές νοσηλείας στη ΜΕΘ</w:t>
            </w:r>
          </w:p>
        </w:tc>
        <w:tc>
          <w:tcPr>
            <w:tcW w:w="862" w:type="dxa"/>
          </w:tcPr>
          <w:p w:rsidR="00E74E0B" w:rsidRPr="00E419B0"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sidRPr="00E419B0">
              <w:rPr>
                <w:rFonts w:ascii="Garamond" w:hAnsi="Garamond"/>
              </w:rPr>
              <w:t>3</w:t>
            </w:r>
            <w:r>
              <w:rPr>
                <w:rFonts w:ascii="Garamond" w:hAnsi="Garamond"/>
              </w:rPr>
              <w:t xml:space="preserve">.75  </w:t>
            </w:r>
          </w:p>
        </w:tc>
      </w:tr>
      <w:tr w:rsidR="00E74E0B" w:rsidRPr="00A94A7C" w:rsidTr="00011954">
        <w:tc>
          <w:tcPr>
            <w:tcW w:w="4633" w:type="dxa"/>
            <w:shd w:val="clear" w:color="auto" w:fill="auto"/>
          </w:tcPr>
          <w:p w:rsidR="00E74E0B" w:rsidRPr="00E419B0" w:rsidRDefault="00E74E0B" w:rsidP="00011954">
            <w:pPr>
              <w:rPr>
                <w:rFonts w:ascii="Garamond" w:hAnsi="Garamond"/>
              </w:rPr>
            </w:pPr>
            <w:r w:rsidRPr="00E419B0">
              <w:rPr>
                <w:rFonts w:ascii="Garamond" w:hAnsi="Garamond"/>
              </w:rPr>
              <w:t xml:space="preserve">Συνεργασία και επικοινωνία </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 xml:space="preserve">3.75  </w:t>
            </w:r>
          </w:p>
        </w:tc>
      </w:tr>
      <w:tr w:rsidR="00E74E0B" w:rsidRPr="00A94A7C" w:rsidTr="00011954">
        <w:tc>
          <w:tcPr>
            <w:tcW w:w="4633" w:type="dxa"/>
            <w:shd w:val="clear" w:color="auto" w:fill="auto"/>
          </w:tcPr>
          <w:p w:rsidR="00E74E0B" w:rsidRPr="00E419B0" w:rsidRDefault="00E74E0B" w:rsidP="008D597E">
            <w:pPr>
              <w:rPr>
                <w:rFonts w:ascii="Garamond" w:hAnsi="Garamond"/>
              </w:rPr>
            </w:pPr>
            <w:r w:rsidRPr="00E419B0">
              <w:rPr>
                <w:rFonts w:ascii="Garamond" w:hAnsi="Garamond"/>
              </w:rPr>
              <w:t xml:space="preserve">Ηγεσία  </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3.75</w:t>
            </w:r>
          </w:p>
        </w:tc>
      </w:tr>
      <w:tr w:rsidR="00E74E0B" w:rsidRPr="00A94A7C" w:rsidTr="00011954">
        <w:tc>
          <w:tcPr>
            <w:tcW w:w="4633" w:type="dxa"/>
            <w:shd w:val="clear" w:color="auto" w:fill="auto"/>
          </w:tcPr>
          <w:p w:rsidR="00E74E0B" w:rsidRPr="00E419B0" w:rsidRDefault="00E74E0B" w:rsidP="008D597E">
            <w:pPr>
              <w:rPr>
                <w:rFonts w:ascii="Garamond" w:hAnsi="Garamond"/>
              </w:rPr>
            </w:pPr>
            <w:r w:rsidRPr="00E419B0">
              <w:rPr>
                <w:rFonts w:ascii="Garamond" w:hAnsi="Garamond"/>
              </w:rPr>
              <w:t>Αναπνευστικό σύστημα</w:t>
            </w:r>
            <w:r>
              <w:rPr>
                <w:rFonts w:ascii="Garamond" w:hAnsi="Garamond"/>
              </w:rPr>
              <w:t xml:space="preserve"> :</w:t>
            </w:r>
            <w:r w:rsidRPr="00E419B0">
              <w:rPr>
                <w:rFonts w:ascii="Garamond" w:hAnsi="Garamond"/>
              </w:rPr>
              <w:t xml:space="preserve"> Α Μέρος</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 xml:space="preserve">3.75  </w:t>
            </w:r>
          </w:p>
        </w:tc>
      </w:tr>
      <w:tr w:rsidR="00E74E0B" w:rsidRPr="00A94A7C" w:rsidTr="00011954">
        <w:tc>
          <w:tcPr>
            <w:tcW w:w="4633" w:type="dxa"/>
            <w:shd w:val="clear" w:color="auto" w:fill="auto"/>
          </w:tcPr>
          <w:p w:rsidR="00E74E0B" w:rsidRPr="00E419B0" w:rsidRDefault="00E74E0B" w:rsidP="008D597E">
            <w:pPr>
              <w:rPr>
                <w:rFonts w:ascii="Garamond" w:hAnsi="Garamond"/>
              </w:rPr>
            </w:pPr>
            <w:r w:rsidRPr="00E419B0">
              <w:rPr>
                <w:rFonts w:ascii="Garamond" w:hAnsi="Garamond"/>
              </w:rPr>
              <w:t>Αναπνευστικό σύστημα</w:t>
            </w:r>
            <w:r>
              <w:rPr>
                <w:rFonts w:ascii="Garamond" w:hAnsi="Garamond"/>
              </w:rPr>
              <w:t xml:space="preserve">: </w:t>
            </w:r>
            <w:r w:rsidRPr="00E419B0">
              <w:rPr>
                <w:rFonts w:ascii="Garamond" w:hAnsi="Garamond"/>
              </w:rPr>
              <w:t xml:space="preserve"> Β Μέρος</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3.7</w:t>
            </w:r>
            <w:r w:rsidRPr="00E419B0">
              <w:rPr>
                <w:rFonts w:ascii="Garamond" w:hAnsi="Garamond"/>
              </w:rPr>
              <w:t xml:space="preserve">5 </w:t>
            </w:r>
          </w:p>
        </w:tc>
      </w:tr>
      <w:tr w:rsidR="00E74E0B" w:rsidRPr="00A94A7C" w:rsidTr="00011954">
        <w:tc>
          <w:tcPr>
            <w:tcW w:w="4633" w:type="dxa"/>
            <w:shd w:val="clear" w:color="auto" w:fill="auto"/>
          </w:tcPr>
          <w:p w:rsidR="00E74E0B" w:rsidRPr="00E419B0" w:rsidRDefault="00E74E0B" w:rsidP="008D597E">
            <w:pPr>
              <w:rPr>
                <w:rFonts w:ascii="Garamond" w:hAnsi="Garamond"/>
              </w:rPr>
            </w:pPr>
            <w:r w:rsidRPr="00E419B0">
              <w:rPr>
                <w:rFonts w:ascii="Garamond" w:hAnsi="Garamond"/>
              </w:rPr>
              <w:t>Αναπνευστικό σύστημα</w:t>
            </w:r>
            <w:r>
              <w:rPr>
                <w:rFonts w:ascii="Garamond" w:hAnsi="Garamond"/>
              </w:rPr>
              <w:t>:  Γ</w:t>
            </w:r>
            <w:r w:rsidRPr="00E419B0">
              <w:rPr>
                <w:rFonts w:ascii="Garamond" w:hAnsi="Garamond"/>
              </w:rPr>
              <w:t xml:space="preserve"> Μέρος</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3.75</w:t>
            </w:r>
          </w:p>
        </w:tc>
      </w:tr>
      <w:tr w:rsidR="00E74E0B" w:rsidRPr="00A94A7C" w:rsidTr="00011954">
        <w:tc>
          <w:tcPr>
            <w:tcW w:w="4633" w:type="dxa"/>
            <w:shd w:val="clear" w:color="auto" w:fill="auto"/>
          </w:tcPr>
          <w:p w:rsidR="00E74E0B" w:rsidRPr="00E419B0" w:rsidRDefault="00E74E0B" w:rsidP="008D597E">
            <w:pPr>
              <w:rPr>
                <w:rFonts w:ascii="Garamond" w:hAnsi="Garamond"/>
              </w:rPr>
            </w:pPr>
            <w:r w:rsidRPr="00E419B0">
              <w:rPr>
                <w:rFonts w:ascii="Garamond" w:hAnsi="Garamond"/>
              </w:rPr>
              <w:t>Διατροφή</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3.7</w:t>
            </w:r>
            <w:r w:rsidRPr="00E419B0">
              <w:rPr>
                <w:rFonts w:ascii="Garamond" w:hAnsi="Garamond"/>
              </w:rPr>
              <w:t xml:space="preserve">5 </w:t>
            </w:r>
          </w:p>
        </w:tc>
      </w:tr>
      <w:tr w:rsidR="00E74E0B" w:rsidRPr="00A94A7C" w:rsidTr="00011954">
        <w:tc>
          <w:tcPr>
            <w:tcW w:w="4633" w:type="dxa"/>
            <w:shd w:val="clear" w:color="auto" w:fill="auto"/>
          </w:tcPr>
          <w:p w:rsidR="00E74E0B" w:rsidRPr="00E419B0" w:rsidRDefault="00E74E0B" w:rsidP="008D597E">
            <w:pPr>
              <w:rPr>
                <w:rFonts w:ascii="Garamond" w:hAnsi="Garamond"/>
              </w:rPr>
            </w:pPr>
            <w:r>
              <w:rPr>
                <w:rFonts w:ascii="Garamond" w:hAnsi="Garamond"/>
              </w:rPr>
              <w:t>Νεφρική λειτουργία</w:t>
            </w:r>
          </w:p>
        </w:tc>
        <w:tc>
          <w:tcPr>
            <w:tcW w:w="862" w:type="dxa"/>
          </w:tcPr>
          <w:p w:rsidR="00E74E0B" w:rsidRDefault="00011954" w:rsidP="008D597E">
            <w:pPr>
              <w:rPr>
                <w:rFonts w:ascii="Garamond" w:hAnsi="Garamond"/>
              </w:rPr>
            </w:pPr>
            <w:r>
              <w:rPr>
                <w:rFonts w:ascii="Garamond" w:hAnsi="Garamond"/>
              </w:rPr>
              <w:t>6</w:t>
            </w:r>
          </w:p>
        </w:tc>
        <w:tc>
          <w:tcPr>
            <w:tcW w:w="850" w:type="dxa"/>
            <w:shd w:val="clear" w:color="auto" w:fill="auto"/>
          </w:tcPr>
          <w:p w:rsidR="00E74E0B" w:rsidRPr="00E74E0B" w:rsidRDefault="00E74E0B" w:rsidP="00E74E0B">
            <w:pPr>
              <w:rPr>
                <w:rFonts w:ascii="Garamond" w:hAnsi="Garamond"/>
              </w:rPr>
            </w:pPr>
            <w:r>
              <w:rPr>
                <w:rFonts w:ascii="Garamond" w:hAnsi="Garamond"/>
              </w:rPr>
              <w:t>3.75</w:t>
            </w:r>
          </w:p>
        </w:tc>
      </w:tr>
    </w:tbl>
    <w:p w:rsidR="00E74E0B" w:rsidRPr="00A94A7C" w:rsidRDefault="00E74E0B" w:rsidP="00E74E0B">
      <w:pPr>
        <w:rPr>
          <w:sz w:val="18"/>
          <w:szCs w:val="18"/>
        </w:rPr>
      </w:pPr>
    </w:p>
    <w:p w:rsidR="00E74E0B" w:rsidRPr="00E419B0" w:rsidRDefault="00E74E0B" w:rsidP="00E74E0B">
      <w:pPr>
        <w:tabs>
          <w:tab w:val="left" w:pos="851"/>
          <w:tab w:val="left" w:pos="1134"/>
        </w:tabs>
        <w:jc w:val="both"/>
        <w:rPr>
          <w:rFonts w:ascii="Garamond" w:hAnsi="Garamond"/>
          <w:b/>
        </w:rPr>
      </w:pPr>
      <w:r>
        <w:rPr>
          <w:rFonts w:ascii="Garamond" w:hAnsi="Garamond"/>
          <w:b/>
        </w:rPr>
        <w:t>2</w:t>
      </w:r>
      <w:r w:rsidRPr="00E419B0">
        <w:rPr>
          <w:rFonts w:ascii="Garamond" w:hAnsi="Garamond"/>
          <w:b/>
          <w:vertAlign w:val="superscript"/>
        </w:rPr>
        <w:t>ο</w:t>
      </w:r>
      <w:r w:rsidRPr="00E419B0">
        <w:rPr>
          <w:rFonts w:ascii="Garamond" w:hAnsi="Garamond"/>
          <w:b/>
        </w:rPr>
        <w:t xml:space="preserve"> εξάμηνο </w:t>
      </w:r>
    </w:p>
    <w:p w:rsidR="00E74E0B" w:rsidRPr="00A94A7C" w:rsidRDefault="00E74E0B" w:rsidP="00E74E0B">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851"/>
        <w:gridCol w:w="850"/>
      </w:tblGrid>
      <w:tr w:rsidR="00011954" w:rsidRPr="00460450" w:rsidTr="00011954">
        <w:tc>
          <w:tcPr>
            <w:tcW w:w="4644" w:type="dxa"/>
            <w:shd w:val="clear" w:color="auto" w:fill="auto"/>
          </w:tcPr>
          <w:p w:rsidR="00011954" w:rsidRDefault="00011954" w:rsidP="008D597E">
            <w:pPr>
              <w:rPr>
                <w:rFonts w:ascii="Garamond" w:hAnsi="Garamond"/>
              </w:rPr>
            </w:pPr>
            <w:r w:rsidRPr="00E74E0B">
              <w:rPr>
                <w:rFonts w:ascii="Garamond" w:hAnsi="Garamond"/>
                <w:b/>
              </w:rPr>
              <w:t>Μαθήματα</w:t>
            </w:r>
          </w:p>
        </w:tc>
        <w:tc>
          <w:tcPr>
            <w:tcW w:w="851" w:type="dxa"/>
          </w:tcPr>
          <w:p w:rsidR="00011954" w:rsidRPr="00011954" w:rsidRDefault="00011954" w:rsidP="008D597E">
            <w:pPr>
              <w:rPr>
                <w:rFonts w:ascii="Garamond" w:hAnsi="Garamond"/>
                <w:b/>
              </w:rPr>
            </w:pPr>
            <w:r w:rsidRPr="00011954">
              <w:rPr>
                <w:rFonts w:ascii="Garamond" w:hAnsi="Garamond"/>
                <w:b/>
              </w:rPr>
              <w:t>Ωρες</w:t>
            </w:r>
          </w:p>
        </w:tc>
        <w:tc>
          <w:tcPr>
            <w:tcW w:w="850" w:type="dxa"/>
            <w:shd w:val="clear" w:color="auto" w:fill="auto"/>
          </w:tcPr>
          <w:p w:rsidR="00011954" w:rsidRPr="00011954" w:rsidRDefault="00011954" w:rsidP="008D597E">
            <w:pPr>
              <w:rPr>
                <w:rFonts w:ascii="Garamond" w:hAnsi="Garamond"/>
                <w:b/>
              </w:rPr>
            </w:pPr>
            <w:r w:rsidRPr="00011954">
              <w:rPr>
                <w:rFonts w:ascii="Garamond" w:hAnsi="Garamond"/>
                <w:b/>
                <w:lang w:val="en-US"/>
              </w:rPr>
              <w:t>ECTS</w:t>
            </w:r>
          </w:p>
        </w:tc>
      </w:tr>
      <w:tr w:rsidR="00011954" w:rsidRPr="00460450" w:rsidTr="00011954">
        <w:tc>
          <w:tcPr>
            <w:tcW w:w="4644" w:type="dxa"/>
            <w:shd w:val="clear" w:color="auto" w:fill="auto"/>
          </w:tcPr>
          <w:p w:rsidR="00011954" w:rsidRPr="00011954" w:rsidRDefault="00011954" w:rsidP="00011954">
            <w:pPr>
              <w:rPr>
                <w:rFonts w:ascii="Garamond" w:hAnsi="Garamond"/>
              </w:rPr>
            </w:pPr>
            <w:r>
              <w:rPr>
                <w:rFonts w:ascii="Garamond" w:hAnsi="Garamond"/>
              </w:rPr>
              <w:t>Καρδιαγγειακό σύστημα : Α Μέρος</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E419B0"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Pr="00E419B0" w:rsidRDefault="00011954" w:rsidP="008D597E">
            <w:pPr>
              <w:rPr>
                <w:rFonts w:ascii="Garamond" w:hAnsi="Garamond"/>
              </w:rPr>
            </w:pPr>
            <w:r>
              <w:rPr>
                <w:rFonts w:ascii="Garamond" w:hAnsi="Garamond"/>
              </w:rPr>
              <w:t>Καρδιαγγειακό σύστημα : Β Μέρος</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Pr="00E419B0" w:rsidRDefault="00011954" w:rsidP="008D597E">
            <w:pPr>
              <w:rPr>
                <w:rFonts w:ascii="Garamond" w:hAnsi="Garamond"/>
              </w:rPr>
            </w:pPr>
            <w:r>
              <w:rPr>
                <w:rFonts w:ascii="Garamond" w:hAnsi="Garamond"/>
              </w:rPr>
              <w:t>Κεντρικό Νευρικό σύστημα:  Α Μέρος</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 xml:space="preserve">3.33  </w:t>
            </w:r>
          </w:p>
        </w:tc>
      </w:tr>
      <w:tr w:rsidR="00011954" w:rsidRPr="00460450" w:rsidTr="00011954">
        <w:tc>
          <w:tcPr>
            <w:tcW w:w="4644" w:type="dxa"/>
            <w:shd w:val="clear" w:color="auto" w:fill="auto"/>
          </w:tcPr>
          <w:p w:rsidR="00011954" w:rsidRPr="00E419B0" w:rsidRDefault="00011954" w:rsidP="008D597E">
            <w:pPr>
              <w:rPr>
                <w:rFonts w:ascii="Garamond" w:hAnsi="Garamond"/>
              </w:rPr>
            </w:pPr>
            <w:r>
              <w:rPr>
                <w:rFonts w:ascii="Garamond" w:hAnsi="Garamond"/>
              </w:rPr>
              <w:t>Κεντρικό Νευρικό σύστημα : Β Μέρος</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Default="00011954" w:rsidP="008D597E">
            <w:pPr>
              <w:rPr>
                <w:rFonts w:ascii="Garamond" w:hAnsi="Garamond"/>
              </w:rPr>
            </w:pPr>
            <w:r>
              <w:rPr>
                <w:rFonts w:ascii="Garamond" w:hAnsi="Garamond"/>
              </w:rPr>
              <w:t>Λοιμώξεις : γενικές αρχές</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Default="00011954" w:rsidP="008D597E">
            <w:pPr>
              <w:rPr>
                <w:rFonts w:ascii="Garamond" w:hAnsi="Garamond"/>
              </w:rPr>
            </w:pPr>
            <w:r>
              <w:rPr>
                <w:rFonts w:ascii="Garamond" w:hAnsi="Garamond"/>
              </w:rPr>
              <w:lastRenderedPageBreak/>
              <w:t>Λοιμώξεις : πρόληψη</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Default="00011954" w:rsidP="008D597E">
            <w:pPr>
              <w:rPr>
                <w:rFonts w:ascii="Garamond" w:hAnsi="Garamond"/>
              </w:rPr>
            </w:pPr>
            <w:r>
              <w:rPr>
                <w:rFonts w:ascii="Garamond" w:hAnsi="Garamond"/>
              </w:rPr>
              <w:t>Τραύμα</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Pr="00BE1AA1" w:rsidRDefault="00011954" w:rsidP="008D597E">
            <w:pPr>
              <w:rPr>
                <w:rFonts w:ascii="Garamond" w:hAnsi="Garamond"/>
              </w:rPr>
            </w:pPr>
            <w:r w:rsidRPr="00BE1AA1">
              <w:rPr>
                <w:rFonts w:ascii="Garamond" w:hAnsi="Garamond"/>
              </w:rPr>
              <w:t>Ηθικά θέματα</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r w:rsidR="00011954" w:rsidRPr="00460450" w:rsidTr="00011954">
        <w:tc>
          <w:tcPr>
            <w:tcW w:w="4644" w:type="dxa"/>
            <w:shd w:val="clear" w:color="auto" w:fill="auto"/>
          </w:tcPr>
          <w:p w:rsidR="00011954" w:rsidRDefault="00011954" w:rsidP="008D597E">
            <w:pPr>
              <w:rPr>
                <w:rFonts w:ascii="Garamond" w:hAnsi="Garamond"/>
              </w:rPr>
            </w:pPr>
            <w:r>
              <w:rPr>
                <w:rFonts w:ascii="Garamond" w:hAnsi="Garamond"/>
              </w:rPr>
              <w:t>Εγκεφαλικός θάνατος- Δωρεά οργάνων</w:t>
            </w:r>
          </w:p>
        </w:tc>
        <w:tc>
          <w:tcPr>
            <w:tcW w:w="851" w:type="dxa"/>
          </w:tcPr>
          <w:p w:rsidR="00011954" w:rsidRDefault="00011954" w:rsidP="008D597E">
            <w:pPr>
              <w:rPr>
                <w:rFonts w:ascii="Garamond" w:hAnsi="Garamond"/>
              </w:rPr>
            </w:pPr>
            <w:r>
              <w:rPr>
                <w:rFonts w:ascii="Garamond" w:hAnsi="Garamond"/>
              </w:rPr>
              <w:t>6</w:t>
            </w:r>
          </w:p>
        </w:tc>
        <w:tc>
          <w:tcPr>
            <w:tcW w:w="850" w:type="dxa"/>
            <w:shd w:val="clear" w:color="auto" w:fill="auto"/>
          </w:tcPr>
          <w:p w:rsidR="00011954" w:rsidRPr="00011954" w:rsidRDefault="00011954" w:rsidP="00011954">
            <w:pPr>
              <w:rPr>
                <w:rFonts w:ascii="Garamond" w:hAnsi="Garamond"/>
              </w:rPr>
            </w:pPr>
            <w:r>
              <w:rPr>
                <w:rFonts w:ascii="Garamond" w:hAnsi="Garamond"/>
              </w:rPr>
              <w:t>3.33</w:t>
            </w:r>
          </w:p>
        </w:tc>
      </w:tr>
    </w:tbl>
    <w:p w:rsidR="00E74E0B" w:rsidRDefault="00E74E0B" w:rsidP="00E74E0B">
      <w:pPr>
        <w:tabs>
          <w:tab w:val="left" w:pos="851"/>
          <w:tab w:val="left" w:pos="1134"/>
        </w:tabs>
        <w:jc w:val="both"/>
        <w:rPr>
          <w:rFonts w:ascii="Garamond" w:hAnsi="Garamond"/>
        </w:rPr>
      </w:pPr>
    </w:p>
    <w:p w:rsidR="00E74E0B" w:rsidRPr="00DF4B1A" w:rsidRDefault="00E74E0B" w:rsidP="00E74E0B">
      <w:pPr>
        <w:tabs>
          <w:tab w:val="left" w:pos="851"/>
          <w:tab w:val="left" w:pos="1134"/>
        </w:tabs>
        <w:jc w:val="both"/>
        <w:rPr>
          <w:rFonts w:ascii="Garamond" w:hAnsi="Garamond"/>
          <w:b/>
        </w:rPr>
      </w:pPr>
    </w:p>
    <w:p w:rsidR="00E74E0B" w:rsidRDefault="00E74E0B" w:rsidP="00E74E0B">
      <w:pPr>
        <w:shd w:val="clear" w:color="auto" w:fill="FFFFFF" w:themeFill="background1"/>
        <w:ind w:hanging="567"/>
        <w:jc w:val="center"/>
        <w:rPr>
          <w:rFonts w:ascii="Garamond" w:hAnsi="Garamond"/>
        </w:rPr>
      </w:pPr>
    </w:p>
    <w:p w:rsidR="008240AE" w:rsidRDefault="00011954" w:rsidP="00011954">
      <w:pPr>
        <w:spacing w:line="360" w:lineRule="auto"/>
        <w:ind w:left="2160"/>
        <w:jc w:val="both"/>
        <w:rPr>
          <w:rFonts w:ascii="Garamond" w:hAnsi="Garamond"/>
          <w:b/>
          <w:sz w:val="28"/>
          <w:szCs w:val="28"/>
        </w:rPr>
      </w:pPr>
      <w:r w:rsidRPr="0059633B">
        <w:rPr>
          <w:rFonts w:ascii="Garamond" w:hAnsi="Garamond"/>
          <w:b/>
          <w:sz w:val="28"/>
          <w:szCs w:val="28"/>
        </w:rPr>
        <w:t xml:space="preserve"> Β. Περιγραφή Μαθημάτων</w:t>
      </w:r>
    </w:p>
    <w:p w:rsidR="00372FB8" w:rsidRPr="0059633B" w:rsidRDefault="00372FB8" w:rsidP="00011954">
      <w:pPr>
        <w:spacing w:line="360" w:lineRule="auto"/>
        <w:ind w:left="2160"/>
        <w:jc w:val="both"/>
        <w:rPr>
          <w:rFonts w:ascii="Garamond" w:hAnsi="Garamond"/>
          <w:b/>
          <w:sz w:val="28"/>
          <w:szCs w:val="28"/>
        </w:rPr>
      </w:pPr>
    </w:p>
    <w:p w:rsidR="00E9041D" w:rsidRDefault="008F0A9D">
      <w:pPr>
        <w:spacing w:line="360" w:lineRule="auto"/>
        <w:rPr>
          <w:rFonts w:ascii="Garamond" w:hAnsi="Garamond"/>
        </w:rPr>
      </w:pPr>
      <w:r w:rsidRPr="0059633B">
        <w:rPr>
          <w:rFonts w:ascii="Garamond" w:hAnsi="Garamond"/>
          <w:b/>
        </w:rPr>
        <w:t>Οι θεμελιώδεις αρχές νοσηλείας στη ΜΕΘ</w:t>
      </w:r>
      <w:r w:rsidR="008D597E" w:rsidRPr="008D597E">
        <w:rPr>
          <w:rFonts w:ascii="Garamond" w:hAnsi="Garamond"/>
          <w:b/>
        </w:rPr>
        <w:t xml:space="preserve">: </w:t>
      </w:r>
      <w:r w:rsidR="008D597E" w:rsidRPr="008D597E">
        <w:rPr>
          <w:rFonts w:ascii="Garamond" w:hAnsi="Garamond"/>
        </w:rPr>
        <w:t xml:space="preserve">Στο </w:t>
      </w:r>
      <w:r w:rsidR="008D597E">
        <w:rPr>
          <w:rFonts w:ascii="Garamond" w:hAnsi="Garamond"/>
        </w:rPr>
        <w:t>μάθημα αυτό θα γίνει μια πρώτη γνωριμία με το  περιβάλλον της Μονάδος Εντατικής  Θεραπείας και τον τεχνολογικό της εξοπλισμό.  Θα  γίνει αναφορά</w:t>
      </w:r>
      <w:r w:rsidR="00500CE6">
        <w:rPr>
          <w:rFonts w:ascii="Garamond" w:hAnsi="Garamond"/>
        </w:rPr>
        <w:t xml:space="preserve"> στον τρόπο λειτουργίας της, σ</w:t>
      </w:r>
      <w:r w:rsidR="008D597E">
        <w:rPr>
          <w:rFonts w:ascii="Garamond" w:hAnsi="Garamond"/>
        </w:rPr>
        <w:t>το είδος των αρρώστων που υποστηρίζονται και στο έργο που παράγεται. Θ</w:t>
      </w:r>
      <w:r w:rsidR="00277B3F">
        <w:rPr>
          <w:rFonts w:ascii="Garamond" w:hAnsi="Garamond"/>
        </w:rPr>
        <w:t xml:space="preserve">α αναλυθούν ο ρόλος και η θέση </w:t>
      </w:r>
      <w:r w:rsidR="008D597E">
        <w:rPr>
          <w:rFonts w:ascii="Garamond" w:hAnsi="Garamond"/>
        </w:rPr>
        <w:t xml:space="preserve">του </w:t>
      </w:r>
      <w:r w:rsidR="00277B3F">
        <w:rPr>
          <w:rFonts w:ascii="Garamond" w:hAnsi="Garamond"/>
        </w:rPr>
        <w:t>νοσηλευτή</w:t>
      </w:r>
      <w:r w:rsidR="008D597E">
        <w:rPr>
          <w:rFonts w:ascii="Garamond" w:hAnsi="Garamond"/>
        </w:rPr>
        <w:t xml:space="preserve"> στο περιβάλλον αυτό, οι γνώσεις που πρέπει να έχ</w:t>
      </w:r>
      <w:r w:rsidR="00500CE6">
        <w:rPr>
          <w:rFonts w:ascii="Garamond" w:hAnsi="Garamond"/>
        </w:rPr>
        <w:t>ει, τα εργαλεία που πρέπει να χρησιμοποιεί για να αντλεί χρήσιμες πληροφορίες,  αλλά και ο τρόπος που θα πρέπει να διαχειρίζεται τις γνώσεις και τα εργαλεία, ώστε να  αναπτύξει κριτική σκέψη και τα βοηθήσει τα μέγιστα τον ασθενή και τους συγγενείς του.</w:t>
      </w:r>
    </w:p>
    <w:p w:rsidR="00372FB8" w:rsidRPr="008D597E" w:rsidRDefault="00372FB8">
      <w:pPr>
        <w:spacing w:line="360" w:lineRule="auto"/>
        <w:rPr>
          <w:rFonts w:ascii="Garamond" w:hAnsi="Garamond"/>
          <w:b/>
        </w:rPr>
      </w:pPr>
    </w:p>
    <w:p w:rsidR="008F0A9D" w:rsidRDefault="008F0A9D" w:rsidP="00500CE6">
      <w:pPr>
        <w:spacing w:line="360" w:lineRule="auto"/>
        <w:rPr>
          <w:rFonts w:ascii="Garamond" w:hAnsi="Garamond"/>
        </w:rPr>
      </w:pPr>
      <w:r w:rsidRPr="0059633B">
        <w:rPr>
          <w:rFonts w:ascii="Garamond" w:hAnsi="Garamond"/>
          <w:b/>
        </w:rPr>
        <w:t>Συνεργασία και επικοινωνία</w:t>
      </w:r>
      <w:r w:rsidR="00500CE6">
        <w:rPr>
          <w:rFonts w:ascii="Garamond" w:hAnsi="Garamond"/>
          <w:b/>
        </w:rPr>
        <w:t xml:space="preserve">:  </w:t>
      </w:r>
      <w:r w:rsidR="00500CE6">
        <w:rPr>
          <w:rFonts w:ascii="Garamond" w:hAnsi="Garamond"/>
        </w:rPr>
        <w:t xml:space="preserve">  Η λειτουργία της ΜΕΘ βασίζεται στην  αρμονική συνεργασία μίας </w:t>
      </w:r>
      <w:r w:rsidR="00EE4F07">
        <w:rPr>
          <w:rFonts w:ascii="Garamond" w:hAnsi="Garamond"/>
        </w:rPr>
        <w:t xml:space="preserve">διεπιστημονικής </w:t>
      </w:r>
      <w:r w:rsidR="00500CE6">
        <w:rPr>
          <w:rFonts w:ascii="Garamond" w:hAnsi="Garamond"/>
        </w:rPr>
        <w:t xml:space="preserve">ομάδος ατόμων </w:t>
      </w:r>
      <w:r w:rsidR="00EE4F07">
        <w:rPr>
          <w:rFonts w:ascii="Garamond" w:hAnsi="Garamond"/>
        </w:rPr>
        <w:t xml:space="preserve"> (ιατρών, νοσ</w:t>
      </w:r>
      <w:r w:rsidR="00277B3F">
        <w:rPr>
          <w:rFonts w:ascii="Garamond" w:hAnsi="Garamond"/>
        </w:rPr>
        <w:t>ηλευτών, φυσικοθεραπευτών, εργο</w:t>
      </w:r>
      <w:r w:rsidR="00EE4F07">
        <w:rPr>
          <w:rFonts w:ascii="Garamond" w:hAnsi="Garamond"/>
        </w:rPr>
        <w:t xml:space="preserve">λογοθεραπευτών και άλλων επαγγελματιών υγείας). Τα μέλη της ομάδος αυτής θα πρέπει, δουλεύοντας σε ένα περιβάλλον έντονου </w:t>
      </w:r>
      <w:r w:rsidR="00EE4F07">
        <w:rPr>
          <w:rFonts w:ascii="Garamond" w:hAnsi="Garamond"/>
          <w:lang w:val="en-US"/>
        </w:rPr>
        <w:t>stress</w:t>
      </w:r>
      <w:r w:rsidR="00EE4F07">
        <w:rPr>
          <w:rFonts w:ascii="Garamond" w:hAnsi="Garamond"/>
        </w:rPr>
        <w:t xml:space="preserve">, να έχουν διαμορφώσει εποικοδομητικούς τρόπους συνεργασίας και επικοινωνίας μεταξύ τους,  αλλά και με το υπόλοιπο νοσοκομείο , τους ασθενείς και τους συγγενείς τους. Το μάθημα αυτό πραγματεύεται την ομαδικότητα και την επικοινωνία μεταξύ των μελών της ομάδος και προτείνει στρατηγικές  παρέμβασης σε κρίσεις και επίλυσης προβλημάτων. </w:t>
      </w:r>
    </w:p>
    <w:p w:rsidR="00EE4F07" w:rsidRDefault="00EE4F07" w:rsidP="00500CE6">
      <w:pPr>
        <w:spacing w:line="360" w:lineRule="auto"/>
        <w:rPr>
          <w:rFonts w:ascii="Garamond" w:hAnsi="Garamond"/>
        </w:rPr>
      </w:pPr>
      <w:r>
        <w:rPr>
          <w:rFonts w:ascii="Garamond" w:hAnsi="Garamond"/>
        </w:rPr>
        <w:t>Το μάθημα συνδυάζεται με 2 εργαστήρια στο χώρο του μαθήματος.</w:t>
      </w:r>
    </w:p>
    <w:p w:rsidR="00A726F9" w:rsidRPr="00EE4F07" w:rsidRDefault="00A726F9" w:rsidP="00500CE6">
      <w:pPr>
        <w:spacing w:line="360" w:lineRule="auto"/>
        <w:rPr>
          <w:rFonts w:ascii="Garamond" w:hAnsi="Garamond"/>
          <w:b/>
        </w:rPr>
      </w:pPr>
    </w:p>
    <w:p w:rsidR="00BC1648" w:rsidRDefault="00A726F9">
      <w:pPr>
        <w:spacing w:line="360" w:lineRule="auto"/>
        <w:rPr>
          <w:rFonts w:ascii="Garamond" w:hAnsi="Garamond"/>
        </w:rPr>
      </w:pPr>
      <w:r>
        <w:rPr>
          <w:rFonts w:ascii="Garamond" w:hAnsi="Garamond"/>
          <w:b/>
        </w:rPr>
        <w:t xml:space="preserve">Ηγεσία : </w:t>
      </w:r>
      <w:r w:rsidRPr="00A726F9">
        <w:rPr>
          <w:rFonts w:ascii="Garamond" w:hAnsi="Garamond"/>
        </w:rPr>
        <w:t>Το μάθημα</w:t>
      </w:r>
      <w:r w:rsidR="00277B3F">
        <w:rPr>
          <w:rFonts w:ascii="Garamond" w:hAnsi="Garamond"/>
        </w:rPr>
        <w:t xml:space="preserve"> </w:t>
      </w:r>
      <w:r w:rsidRPr="00A726F9">
        <w:rPr>
          <w:rFonts w:ascii="Garamond" w:hAnsi="Garamond"/>
        </w:rPr>
        <w:t>επιχειρεί μια δομημένη και πρακτική προσέγγιση</w:t>
      </w:r>
      <w:r>
        <w:rPr>
          <w:rFonts w:ascii="Garamond" w:hAnsi="Garamond"/>
        </w:rPr>
        <w:t xml:space="preserve"> σε</w:t>
      </w:r>
      <w:r w:rsidR="00B8163A">
        <w:rPr>
          <w:rFonts w:ascii="Garamond" w:hAnsi="Garamond"/>
        </w:rPr>
        <w:t xml:space="preserve"> θέματα ηγεσίας  και  στοχεύει </w:t>
      </w:r>
      <w:r>
        <w:rPr>
          <w:rFonts w:ascii="Garamond" w:hAnsi="Garamond"/>
        </w:rPr>
        <w:t>τη λειτουργία και τη συμπεριφορά στελεχών όλων των ιεραρχικών επιπέδων.</w:t>
      </w:r>
      <w:r w:rsidR="00B8163A">
        <w:rPr>
          <w:rFonts w:ascii="Garamond" w:hAnsi="Garamond"/>
        </w:rPr>
        <w:t xml:space="preserve"> Η </w:t>
      </w:r>
      <w:r w:rsidR="00BC1648">
        <w:rPr>
          <w:rFonts w:ascii="Garamond" w:hAnsi="Garamond"/>
        </w:rPr>
        <w:t xml:space="preserve">αποτελεσματική </w:t>
      </w:r>
      <w:r w:rsidR="00B8163A">
        <w:rPr>
          <w:rFonts w:ascii="Garamond" w:hAnsi="Garamond"/>
        </w:rPr>
        <w:t>ηγετική  συμπεριφορά,  πέρα από την  προσωπικότητας και την εμπειρία   του ατόμου</w:t>
      </w:r>
      <w:r w:rsidR="00BC1648">
        <w:rPr>
          <w:rFonts w:ascii="Garamond" w:hAnsi="Garamond"/>
        </w:rPr>
        <w:t xml:space="preserve">, προϋποθέτει επιστημονικές γνώσεις σχετικά με τους τρόπους άσκησης της ηγεσίας και της διαχείρισης των οικονομικών και ανθρώπινων πόρων, όπως επίσης τη σωστή  εκμετάλλευση   του χρόνου. Επίσης διδάσκονται θέματα οργάνωσης και διοίκησης  ΜΕΘ, καθώς και ποιότητας. </w:t>
      </w:r>
    </w:p>
    <w:p w:rsidR="008D597E" w:rsidRPr="00A726F9" w:rsidRDefault="00BC1648">
      <w:pPr>
        <w:spacing w:line="360" w:lineRule="auto"/>
        <w:rPr>
          <w:rFonts w:ascii="Garamond" w:hAnsi="Garamond"/>
          <w:b/>
        </w:rPr>
      </w:pPr>
      <w:r>
        <w:rPr>
          <w:rFonts w:ascii="Garamond" w:hAnsi="Garamond"/>
        </w:rPr>
        <w:t xml:space="preserve">Το μάθημα περιλαμβάνει γραπτή άσκηση. </w:t>
      </w:r>
    </w:p>
    <w:p w:rsidR="0059633B" w:rsidRDefault="008F0A9D">
      <w:pPr>
        <w:spacing w:line="360" w:lineRule="auto"/>
        <w:rPr>
          <w:rFonts w:ascii="Garamond" w:hAnsi="Garamond"/>
        </w:rPr>
      </w:pPr>
      <w:r w:rsidRPr="00747776">
        <w:rPr>
          <w:rFonts w:ascii="Garamond" w:hAnsi="Garamond"/>
          <w:b/>
        </w:rPr>
        <w:lastRenderedPageBreak/>
        <w:t>Αναπνευστικό σύστημα : Α Μέρος</w:t>
      </w:r>
      <w:r w:rsidR="00747776">
        <w:rPr>
          <w:rFonts w:ascii="Garamond" w:hAnsi="Garamond"/>
          <w:b/>
        </w:rPr>
        <w:t>:</w:t>
      </w:r>
      <w:r w:rsidR="00747776">
        <w:rPr>
          <w:rFonts w:ascii="Garamond" w:hAnsi="Garamond"/>
        </w:rPr>
        <w:t xml:space="preserve">Στο μάθημα αυτό οι φοιτητές   διδάσκονται  την ανατομία του αναπνευστικού συστήματος, την φυσιολογία της αναπνοής και την σημασία της στη διατήρηση της ομοιόστασης του οργανισμού. </w:t>
      </w:r>
      <w:r w:rsidR="00783D55">
        <w:rPr>
          <w:rFonts w:ascii="Garamond" w:hAnsi="Garamond"/>
        </w:rPr>
        <w:t>Επίσης, γ</w:t>
      </w:r>
      <w:r w:rsidR="00747776">
        <w:rPr>
          <w:rFonts w:ascii="Garamond" w:hAnsi="Garamond"/>
        </w:rPr>
        <w:t xml:space="preserve">ίνεται παρουσίαση </w:t>
      </w:r>
      <w:r w:rsidR="00783D55">
        <w:rPr>
          <w:rFonts w:ascii="Garamond" w:hAnsi="Garamond"/>
        </w:rPr>
        <w:t xml:space="preserve">των μεθόδων διαχείρισης και εξασφάλισης του αεραγωγού, καθώς και της φροντίδας του από νοσηλευτικής  πλευράς. </w:t>
      </w:r>
    </w:p>
    <w:p w:rsidR="008F0A9D" w:rsidRDefault="00783D55">
      <w:pPr>
        <w:spacing w:line="360" w:lineRule="auto"/>
        <w:rPr>
          <w:rFonts w:ascii="Garamond" w:hAnsi="Garamond"/>
        </w:rPr>
      </w:pPr>
      <w:r>
        <w:rPr>
          <w:rFonts w:ascii="Garamond" w:hAnsi="Garamond"/>
        </w:rPr>
        <w:t xml:space="preserve">Στο μάθημα υπάρχει πρακτική άσκηση των φοιτητών στα μέσα διαχείρισης του αεραγωγού.  </w:t>
      </w:r>
    </w:p>
    <w:p w:rsidR="00372FB8" w:rsidRPr="00747776" w:rsidRDefault="00372FB8">
      <w:pPr>
        <w:spacing w:line="360" w:lineRule="auto"/>
        <w:rPr>
          <w:rFonts w:ascii="Garamond" w:hAnsi="Garamond"/>
        </w:rPr>
      </w:pPr>
    </w:p>
    <w:p w:rsidR="0059633B" w:rsidRDefault="008F0A9D">
      <w:pPr>
        <w:spacing w:line="360" w:lineRule="auto"/>
        <w:rPr>
          <w:rFonts w:ascii="Garamond" w:hAnsi="Garamond"/>
        </w:rPr>
      </w:pPr>
      <w:r w:rsidRPr="00747776">
        <w:rPr>
          <w:rFonts w:ascii="Garamond" w:hAnsi="Garamond"/>
          <w:b/>
        </w:rPr>
        <w:t>Αναπνευστικό σύστημα:  Β Μέρος</w:t>
      </w:r>
      <w:r w:rsidR="00783D55">
        <w:rPr>
          <w:rFonts w:ascii="Garamond" w:hAnsi="Garamond"/>
          <w:b/>
        </w:rPr>
        <w:t xml:space="preserve"> : </w:t>
      </w:r>
      <w:r w:rsidR="00783D55" w:rsidRPr="00783D55">
        <w:rPr>
          <w:rFonts w:ascii="Garamond" w:hAnsi="Garamond"/>
        </w:rPr>
        <w:t>Γίνεται εισαγωγ</w:t>
      </w:r>
      <w:r w:rsidR="00783D55">
        <w:rPr>
          <w:rFonts w:ascii="Garamond" w:hAnsi="Garamond"/>
        </w:rPr>
        <w:t>ή στο Μ</w:t>
      </w:r>
      <w:r w:rsidR="00783D55" w:rsidRPr="00783D55">
        <w:rPr>
          <w:rFonts w:ascii="Garamond" w:hAnsi="Garamond"/>
        </w:rPr>
        <w:t>ηχανικ</w:t>
      </w:r>
      <w:r w:rsidR="00783D55">
        <w:rPr>
          <w:rFonts w:ascii="Garamond" w:hAnsi="Garamond"/>
        </w:rPr>
        <w:t>ό Α</w:t>
      </w:r>
      <w:r w:rsidR="00783D55" w:rsidRPr="00783D55">
        <w:rPr>
          <w:rFonts w:ascii="Garamond" w:hAnsi="Garamond"/>
        </w:rPr>
        <w:t>ερισμό</w:t>
      </w:r>
      <w:r w:rsidR="00783D55">
        <w:rPr>
          <w:rFonts w:ascii="Garamond" w:hAnsi="Garamond"/>
        </w:rPr>
        <w:t xml:space="preserve"> και παρουσιάζονται οι γενικές αρχές που τον διέπουν, </w:t>
      </w:r>
      <w:r w:rsidR="00A6703B">
        <w:rPr>
          <w:rFonts w:ascii="Garamond" w:hAnsi="Garamond"/>
        </w:rPr>
        <w:t xml:space="preserve"> καθώς και </w:t>
      </w:r>
      <w:r w:rsidR="00CF3045">
        <w:rPr>
          <w:rFonts w:ascii="Garamond" w:hAnsi="Garamond"/>
        </w:rPr>
        <w:t xml:space="preserve"> οι </w:t>
      </w:r>
      <w:r w:rsidR="00A6703B">
        <w:rPr>
          <w:rFonts w:ascii="Garamond" w:hAnsi="Garamond"/>
        </w:rPr>
        <w:t>ενδείξεις</w:t>
      </w:r>
      <w:r w:rsidR="00277B3F">
        <w:rPr>
          <w:rFonts w:ascii="Garamond" w:hAnsi="Garamond"/>
        </w:rPr>
        <w:t xml:space="preserve"> </w:t>
      </w:r>
      <w:r w:rsidR="00A6703B">
        <w:rPr>
          <w:rFonts w:ascii="Garamond" w:hAnsi="Garamond"/>
        </w:rPr>
        <w:t xml:space="preserve">για </w:t>
      </w:r>
      <w:r w:rsidR="00CF3045">
        <w:rPr>
          <w:rFonts w:ascii="Garamond" w:hAnsi="Garamond"/>
        </w:rPr>
        <w:t>την</w:t>
      </w:r>
      <w:r w:rsidR="00277B3F">
        <w:rPr>
          <w:rFonts w:ascii="Garamond" w:hAnsi="Garamond"/>
        </w:rPr>
        <w:t xml:space="preserve"> </w:t>
      </w:r>
      <w:r w:rsidR="00A6703B">
        <w:rPr>
          <w:rFonts w:ascii="Garamond" w:hAnsi="Garamond"/>
        </w:rPr>
        <w:t>επεμβατική και μη επεμβατική</w:t>
      </w:r>
      <w:r w:rsidR="00CF3045">
        <w:rPr>
          <w:rFonts w:ascii="Garamond" w:hAnsi="Garamond"/>
        </w:rPr>
        <w:t xml:space="preserve"> μηχανική  υποστήριξη της αναπνοής του ασθενο</w:t>
      </w:r>
      <w:r w:rsidR="00A6703B">
        <w:rPr>
          <w:rFonts w:ascii="Garamond" w:hAnsi="Garamond"/>
        </w:rPr>
        <w:t xml:space="preserve">ύς, ενώ αναλύονται τα διάφορα μοντέλα αερισμού που χρησιμοποιούνται στην καθημερινή κλινική πράξη. Δίνεται έμφαση στην παρακολούθηση </w:t>
      </w:r>
      <w:r w:rsidR="0052351B">
        <w:rPr>
          <w:rFonts w:ascii="Garamond" w:hAnsi="Garamond"/>
        </w:rPr>
        <w:t xml:space="preserve">και έγκαιρη αναγνώριση/διαχείριση  προβλημάτων </w:t>
      </w:r>
      <w:r w:rsidR="00A6703B">
        <w:rPr>
          <w:rFonts w:ascii="Garamond" w:hAnsi="Garamond"/>
        </w:rPr>
        <w:t>του ασθενούς</w:t>
      </w:r>
      <w:r w:rsidR="0052351B">
        <w:rPr>
          <w:rFonts w:ascii="Garamond" w:hAnsi="Garamond"/>
        </w:rPr>
        <w:t>/ αναπνευστήρα</w:t>
      </w:r>
      <w:r w:rsidR="00A6703B">
        <w:rPr>
          <w:rFonts w:ascii="Garamond" w:hAnsi="Garamond"/>
        </w:rPr>
        <w:t xml:space="preserve">,  ώστε να  εξασφαλίζεται η </w:t>
      </w:r>
      <w:r w:rsidR="0052351B">
        <w:rPr>
          <w:rFonts w:ascii="Garamond" w:hAnsi="Garamond"/>
        </w:rPr>
        <w:t xml:space="preserve">βέλτιστη </w:t>
      </w:r>
      <w:r w:rsidR="00A6703B">
        <w:rPr>
          <w:rFonts w:ascii="Garamond" w:hAnsi="Garamond"/>
        </w:rPr>
        <w:t xml:space="preserve">συνεργασία </w:t>
      </w:r>
      <w:r w:rsidR="0052351B">
        <w:rPr>
          <w:rFonts w:ascii="Garamond" w:hAnsi="Garamond"/>
        </w:rPr>
        <w:t xml:space="preserve"> ασθενούς /</w:t>
      </w:r>
      <w:r w:rsidR="00A6703B">
        <w:rPr>
          <w:rFonts w:ascii="Garamond" w:hAnsi="Garamond"/>
        </w:rPr>
        <w:t xml:space="preserve"> αναπνευστήρα</w:t>
      </w:r>
      <w:r w:rsidR="0052351B">
        <w:rPr>
          <w:rFonts w:ascii="Garamond" w:hAnsi="Garamond"/>
        </w:rPr>
        <w:t xml:space="preserve">. </w:t>
      </w:r>
    </w:p>
    <w:p w:rsidR="00372FB8" w:rsidRDefault="0052351B">
      <w:pPr>
        <w:spacing w:line="360" w:lineRule="auto"/>
        <w:rPr>
          <w:rFonts w:ascii="Garamond" w:hAnsi="Garamond"/>
        </w:rPr>
      </w:pPr>
      <w:r>
        <w:rPr>
          <w:rFonts w:ascii="Garamond" w:hAnsi="Garamond"/>
        </w:rPr>
        <w:t>Στο μάθημα υπάρχει πρακτική άσκηση των φοιτητών στον επεμβατικό και μη επεμβατικό μηχανικό αερισμό σε πραγματικό περιβάλλον ΜΕΘ</w:t>
      </w:r>
    </w:p>
    <w:p w:rsidR="00F34856" w:rsidRPr="00F34856" w:rsidRDefault="00F34856">
      <w:pPr>
        <w:spacing w:line="360" w:lineRule="auto"/>
        <w:rPr>
          <w:rFonts w:ascii="Garamond" w:hAnsi="Garamond"/>
        </w:rPr>
      </w:pPr>
    </w:p>
    <w:p w:rsidR="009F16AE" w:rsidRDefault="008F0A9D">
      <w:pPr>
        <w:spacing w:line="360" w:lineRule="auto"/>
        <w:rPr>
          <w:rFonts w:ascii="Garamond" w:hAnsi="Garamond"/>
        </w:rPr>
      </w:pPr>
      <w:r w:rsidRPr="00A6703B">
        <w:rPr>
          <w:rFonts w:ascii="Garamond" w:hAnsi="Garamond"/>
          <w:b/>
        </w:rPr>
        <w:t>Αναπνευστικό σύστημα:  Γ Μέρος</w:t>
      </w:r>
      <w:r w:rsidR="0059633B">
        <w:rPr>
          <w:rFonts w:ascii="Garamond" w:hAnsi="Garamond"/>
          <w:b/>
        </w:rPr>
        <w:t xml:space="preserve"> : </w:t>
      </w:r>
      <w:r w:rsidR="0059633B" w:rsidRPr="0059633B">
        <w:rPr>
          <w:rFonts w:ascii="Garamond" w:hAnsi="Garamond"/>
        </w:rPr>
        <w:t>Το</w:t>
      </w:r>
      <w:r w:rsidR="0059633B">
        <w:rPr>
          <w:rFonts w:ascii="Garamond" w:hAnsi="Garamond"/>
        </w:rPr>
        <w:t xml:space="preserve"> μάθημα αφορά σοβαρές και οξείες παθολογικές καταστάσεις   του αναπνευστικού  συστήματος, δυνητικά επικίνδυνες  για τη ζωή του ασθενούς.  </w:t>
      </w:r>
      <w:r w:rsidR="009F16AE">
        <w:rPr>
          <w:rFonts w:ascii="Garamond" w:hAnsi="Garamond"/>
        </w:rPr>
        <w:t xml:space="preserve">  Αναλύονται</w:t>
      </w:r>
      <w:r w:rsidR="0059633B">
        <w:rPr>
          <w:rFonts w:ascii="Garamond" w:hAnsi="Garamond"/>
        </w:rPr>
        <w:t xml:space="preserve">  η</w:t>
      </w:r>
      <w:r w:rsidR="009F16AE">
        <w:rPr>
          <w:rFonts w:ascii="Garamond" w:hAnsi="Garamond"/>
        </w:rPr>
        <w:t xml:space="preserve">  επιδημιολογία,   η </w:t>
      </w:r>
      <w:r w:rsidR="0059633B">
        <w:rPr>
          <w:rFonts w:ascii="Garamond" w:hAnsi="Garamond"/>
        </w:rPr>
        <w:t>παθοφυσιολογία, η κλινική εικόνα</w:t>
      </w:r>
      <w:r w:rsidR="009F16AE">
        <w:rPr>
          <w:rFonts w:ascii="Garamond" w:hAnsi="Garamond"/>
        </w:rPr>
        <w:t>,</w:t>
      </w:r>
      <w:r w:rsidR="0059633B">
        <w:rPr>
          <w:rFonts w:ascii="Garamond" w:hAnsi="Garamond"/>
        </w:rPr>
        <w:t xml:space="preserve">  οι ιδιαιτερότητες </w:t>
      </w:r>
      <w:r w:rsidR="009F16AE">
        <w:rPr>
          <w:rFonts w:ascii="Garamond" w:hAnsi="Garamond"/>
        </w:rPr>
        <w:t xml:space="preserve">στην διαχείριση και η πρόγνωση.  Δίνεται έμφαση στους προδιαθεσικούς παράγοντες  ή παράγοντες κινδύνου  και στα  σημεία έγκαιρης  αναγνώρισης. </w:t>
      </w:r>
    </w:p>
    <w:p w:rsidR="008F0A9D" w:rsidRDefault="009F16AE">
      <w:pPr>
        <w:spacing w:line="360" w:lineRule="auto"/>
        <w:rPr>
          <w:rFonts w:ascii="Garamond" w:hAnsi="Garamond"/>
        </w:rPr>
      </w:pPr>
      <w:r>
        <w:rPr>
          <w:rFonts w:ascii="Garamond" w:hAnsi="Garamond"/>
        </w:rPr>
        <w:t xml:space="preserve">Το μάθημα συνοδεύεται από γραπτή άσκηση  </w:t>
      </w:r>
    </w:p>
    <w:p w:rsidR="00372FB8" w:rsidRPr="0059633B" w:rsidRDefault="00372FB8">
      <w:pPr>
        <w:spacing w:line="360" w:lineRule="auto"/>
        <w:rPr>
          <w:rFonts w:ascii="Garamond" w:hAnsi="Garamond"/>
        </w:rPr>
      </w:pPr>
    </w:p>
    <w:p w:rsidR="008F0A9D" w:rsidRDefault="008F0A9D" w:rsidP="00372FB8">
      <w:pPr>
        <w:spacing w:line="360" w:lineRule="auto"/>
        <w:rPr>
          <w:rFonts w:ascii="Garamond" w:hAnsi="Garamond"/>
        </w:rPr>
      </w:pPr>
      <w:r w:rsidRPr="009F16AE">
        <w:rPr>
          <w:rFonts w:ascii="Garamond" w:hAnsi="Garamond"/>
          <w:b/>
        </w:rPr>
        <w:t>Διατροφή</w:t>
      </w:r>
      <w:r w:rsidR="008C5638">
        <w:rPr>
          <w:rFonts w:ascii="Garamond" w:hAnsi="Garamond"/>
          <w:b/>
        </w:rPr>
        <w:t xml:space="preserve">: </w:t>
      </w:r>
      <w:r w:rsidR="00372FB8" w:rsidRPr="00372FB8">
        <w:rPr>
          <w:rFonts w:ascii="Garamond" w:hAnsi="Garamond"/>
        </w:rPr>
        <w:t xml:space="preserve">Το μάθημα πραγματεύεται τη θρεπτική θεραπεία των ασθενών που </w:t>
      </w:r>
      <w:r w:rsidR="00372FB8">
        <w:rPr>
          <w:rFonts w:ascii="Garamond" w:hAnsi="Garamond"/>
        </w:rPr>
        <w:t>νοσηλεύονται σε  ΜΕΘ και που για διάφορους λόγους ( διασωλήνωση και μηχανικός αερισμός, κώμα, παθολογικά  αί</w:t>
      </w:r>
      <w:r w:rsidR="00F34856">
        <w:rPr>
          <w:rFonts w:ascii="Garamond" w:hAnsi="Garamond"/>
        </w:rPr>
        <w:t xml:space="preserve">τια) αδυνατούν </w:t>
      </w:r>
      <w:r w:rsidR="00372FB8">
        <w:rPr>
          <w:rFonts w:ascii="Garamond" w:hAnsi="Garamond"/>
        </w:rPr>
        <w:t xml:space="preserve"> να </w:t>
      </w:r>
      <w:r w:rsidR="00F34856">
        <w:rPr>
          <w:rFonts w:ascii="Garamond" w:hAnsi="Garamond"/>
        </w:rPr>
        <w:t>σιτιστούν</w:t>
      </w:r>
      <w:r w:rsidR="00372FB8">
        <w:rPr>
          <w:rFonts w:ascii="Garamond" w:hAnsi="Garamond"/>
        </w:rPr>
        <w:t xml:space="preserve"> επαρκώς από το στόμα. Αναλύονται οι  διαταραχές του μεταβολισμού στο βαριά π</w:t>
      </w:r>
      <w:r w:rsidR="00F34856">
        <w:rPr>
          <w:rFonts w:ascii="Garamond" w:hAnsi="Garamond"/>
        </w:rPr>
        <w:t xml:space="preserve">άσχοντα, </w:t>
      </w:r>
      <w:r w:rsidR="00372FB8">
        <w:rPr>
          <w:rFonts w:ascii="Garamond" w:hAnsi="Garamond"/>
        </w:rPr>
        <w:t xml:space="preserve"> οι συνέπειες της κακής θρέψης στην  έκβαση </w:t>
      </w:r>
      <w:r w:rsidR="00F34856">
        <w:rPr>
          <w:rFonts w:ascii="Garamond" w:hAnsi="Garamond"/>
        </w:rPr>
        <w:t xml:space="preserve"> και  οι μέθοδοι προσδιορισμού των ενεργειακών και πρωτεϊνικών αναγκών των ασθενών</w:t>
      </w:r>
      <w:r w:rsidR="00372FB8">
        <w:rPr>
          <w:rFonts w:ascii="Garamond" w:hAnsi="Garamond"/>
        </w:rPr>
        <w:t>.  Προτείνονται μέθοδοι θρεπτικής υποστήριξης</w:t>
      </w:r>
      <w:r w:rsidR="00277B3F">
        <w:rPr>
          <w:rFonts w:ascii="Garamond" w:hAnsi="Garamond"/>
        </w:rPr>
        <w:t xml:space="preserve"> </w:t>
      </w:r>
      <w:r w:rsidR="00372FB8">
        <w:rPr>
          <w:rFonts w:ascii="Garamond" w:hAnsi="Garamond"/>
        </w:rPr>
        <w:t xml:space="preserve">και παρουσιάζονται τα μέσα που χρησιμοποιούντα για τη χορήγηση των θρεπτικών υλικών( καθετήρες σίτισης,  κεντρικοί φλεβικοί καθετήρες, αντλίες). Γίνεται αναφορά στα σκευάσματα που  διατίθενται </w:t>
      </w:r>
      <w:r w:rsidR="00F34856">
        <w:rPr>
          <w:rFonts w:ascii="Garamond" w:hAnsi="Garamond"/>
        </w:rPr>
        <w:t>με έμφαση σε σκευάσματα ειδικών καταστάσεων, αλλά και στο</w:t>
      </w:r>
      <w:r w:rsidR="00F34856">
        <w:rPr>
          <w:rFonts w:ascii="Garamond" w:hAnsi="Garamond"/>
          <w:lang w:val="en-US"/>
        </w:rPr>
        <w:t>monitoring</w:t>
      </w:r>
      <w:r w:rsidR="00F34856">
        <w:rPr>
          <w:rFonts w:ascii="Garamond" w:hAnsi="Garamond"/>
        </w:rPr>
        <w:t>χορήγησης.</w:t>
      </w:r>
    </w:p>
    <w:p w:rsidR="00F34856" w:rsidRPr="00101DB5" w:rsidRDefault="00F34856" w:rsidP="00372FB8">
      <w:pPr>
        <w:spacing w:line="360" w:lineRule="auto"/>
        <w:rPr>
          <w:rFonts w:ascii="Garamond" w:hAnsi="Garamond"/>
          <w:i/>
        </w:rPr>
      </w:pPr>
      <w:r w:rsidRPr="00101DB5">
        <w:rPr>
          <w:rFonts w:ascii="Garamond" w:hAnsi="Garamond"/>
          <w:i/>
        </w:rPr>
        <w:lastRenderedPageBreak/>
        <w:t>Το μάθημα δίνει τη δυνατότητα πρακτικής άσκησης 18 ωρών σε χώρο ΜΕΘ σε φοιτητές που θα επιλέξουν εξειδίκευση στην Διατροφή.</w:t>
      </w:r>
    </w:p>
    <w:p w:rsidR="00F34856" w:rsidRPr="00372FB8" w:rsidRDefault="00F34856" w:rsidP="00372FB8">
      <w:pPr>
        <w:spacing w:line="360" w:lineRule="auto"/>
        <w:rPr>
          <w:rFonts w:ascii="Garamond" w:hAnsi="Garamond"/>
        </w:rPr>
      </w:pPr>
    </w:p>
    <w:p w:rsidR="008F0A9D" w:rsidRDefault="008F0A9D">
      <w:pPr>
        <w:spacing w:line="360" w:lineRule="auto"/>
        <w:rPr>
          <w:rFonts w:ascii="Garamond" w:hAnsi="Garamond"/>
        </w:rPr>
      </w:pPr>
      <w:r w:rsidRPr="00F34856">
        <w:rPr>
          <w:rFonts w:ascii="Garamond" w:hAnsi="Garamond"/>
          <w:b/>
        </w:rPr>
        <w:t>Νεφρική λειτουργία</w:t>
      </w:r>
      <w:r w:rsidR="00F34856">
        <w:rPr>
          <w:rFonts w:ascii="Garamond" w:hAnsi="Garamond"/>
          <w:b/>
        </w:rPr>
        <w:t xml:space="preserve"> : </w:t>
      </w:r>
      <w:r w:rsidR="00BA4EB3" w:rsidRPr="00BA4EB3">
        <w:rPr>
          <w:rFonts w:ascii="Garamond" w:hAnsi="Garamond"/>
        </w:rPr>
        <w:t>Ο νοσηλευτής</w:t>
      </w:r>
      <w:r w:rsidR="00277B3F">
        <w:rPr>
          <w:rFonts w:ascii="Garamond" w:hAnsi="Garamond"/>
        </w:rPr>
        <w:t xml:space="preserve"> </w:t>
      </w:r>
      <w:r w:rsidR="00BA4EB3">
        <w:rPr>
          <w:rFonts w:ascii="Garamond" w:hAnsi="Garamond"/>
        </w:rPr>
        <w:t xml:space="preserve">της ΜΕΘ χρειάζεται συχνά να φροντίσει ασθενείς που   πάσχουν από </w:t>
      </w:r>
      <w:r w:rsidR="00F34856" w:rsidRPr="00F34856">
        <w:rPr>
          <w:rFonts w:ascii="Garamond" w:hAnsi="Garamond"/>
        </w:rPr>
        <w:t xml:space="preserve"> οξεία νεφρική ανεπάρκεια </w:t>
      </w:r>
      <w:r w:rsidR="00BA4EB3">
        <w:rPr>
          <w:rFonts w:ascii="Garamond" w:hAnsi="Garamond"/>
        </w:rPr>
        <w:t xml:space="preserve">. Πρόκειται για </w:t>
      </w:r>
      <w:r w:rsidR="00F34856">
        <w:rPr>
          <w:rFonts w:ascii="Garamond" w:hAnsi="Garamond"/>
        </w:rPr>
        <w:t>παθολογική κατάσταση που εγκαθίσταται  σε βαριά πάσχοντες ασθενείς</w:t>
      </w:r>
      <w:r w:rsidR="00BA4EB3">
        <w:rPr>
          <w:rFonts w:ascii="Garamond" w:hAnsi="Garamond"/>
        </w:rPr>
        <w:t>, κυρίως σηπτικούς και πολυτραυματίες και χρήζει ειδικής αντιμετώπισης</w:t>
      </w:r>
      <w:r w:rsidR="00F34856">
        <w:rPr>
          <w:rFonts w:ascii="Garamond" w:hAnsi="Garamond"/>
        </w:rPr>
        <w:t xml:space="preserve"> . Στο μάθημα αυτό γίνεται </w:t>
      </w:r>
      <w:r w:rsidR="00BA4EB3">
        <w:rPr>
          <w:rFonts w:ascii="Garamond" w:hAnsi="Garamond"/>
        </w:rPr>
        <w:t xml:space="preserve">αναφορά στη φυσιολογία της νεφρικής λειτουργίας, τα αίτια, την συμπτωματολογία, καθώς και  την συμπτωματική και εξειδικευμένη αντιμετώπιση της πάθησης με μέθοδο συνεχούς νεφρικής υποκατάστασης.  </w:t>
      </w:r>
    </w:p>
    <w:p w:rsidR="00BA4EB3" w:rsidRPr="00F34856" w:rsidRDefault="00BA4EB3">
      <w:pPr>
        <w:spacing w:line="360" w:lineRule="auto"/>
        <w:rPr>
          <w:rFonts w:ascii="Garamond" w:hAnsi="Garamond"/>
        </w:rPr>
      </w:pPr>
      <w:r>
        <w:rPr>
          <w:rFonts w:ascii="Garamond" w:hAnsi="Garamond"/>
        </w:rPr>
        <w:t>Το μάθημα περιλαμβάνει πρακτική άσκηση σε μηχάνημα αιμοκάθαρσης</w:t>
      </w:r>
    </w:p>
    <w:p w:rsidR="00F34856" w:rsidRPr="00F34856" w:rsidRDefault="00F34856">
      <w:pPr>
        <w:spacing w:line="360" w:lineRule="auto"/>
        <w:rPr>
          <w:rFonts w:ascii="Garamond" w:hAnsi="Garamond"/>
        </w:rPr>
      </w:pPr>
    </w:p>
    <w:p w:rsidR="00FC0B98" w:rsidRDefault="008F0A9D">
      <w:pPr>
        <w:spacing w:line="360" w:lineRule="auto"/>
        <w:rPr>
          <w:rFonts w:ascii="Garamond" w:hAnsi="Garamond"/>
        </w:rPr>
      </w:pPr>
      <w:r w:rsidRPr="00BA4EB3">
        <w:rPr>
          <w:rFonts w:ascii="Garamond" w:hAnsi="Garamond"/>
          <w:b/>
        </w:rPr>
        <w:t>Καρδιαγγειακό σύστημα : Α Μέρος</w:t>
      </w:r>
      <w:r w:rsidR="00BC1648">
        <w:rPr>
          <w:rFonts w:ascii="Garamond" w:hAnsi="Garamond"/>
          <w:b/>
        </w:rPr>
        <w:t xml:space="preserve"> : </w:t>
      </w:r>
      <w:r w:rsidR="00132246" w:rsidRPr="00132246">
        <w:rPr>
          <w:rFonts w:ascii="Garamond" w:hAnsi="Garamond"/>
        </w:rPr>
        <w:t>Στο Α</w:t>
      </w:r>
      <w:r w:rsidR="00132246">
        <w:rPr>
          <w:rFonts w:ascii="Garamond" w:hAnsi="Garamond"/>
        </w:rPr>
        <w:t xml:space="preserve"> μέρος του μαθήματος διδάσκεται η φυσιολογία του καρδιαγγειακού συστήματος και αναλύονται εργαλεία</w:t>
      </w:r>
      <w:r w:rsidR="00D12FDD">
        <w:rPr>
          <w:rFonts w:ascii="Garamond" w:hAnsi="Garamond"/>
        </w:rPr>
        <w:t>,</w:t>
      </w:r>
      <w:r w:rsidR="00132246">
        <w:rPr>
          <w:rFonts w:ascii="Garamond" w:hAnsi="Garamond"/>
        </w:rPr>
        <w:t xml:space="preserve"> όπως το ηλεκτροκαρδιογράφημα και πιο εξειδικευμένα  επεμβατικά και μη επεμβατικά μέσα</w:t>
      </w:r>
      <w:r w:rsidR="00D12FDD">
        <w:rPr>
          <w:rFonts w:ascii="Garamond" w:hAnsi="Garamond"/>
        </w:rPr>
        <w:t>,</w:t>
      </w:r>
      <w:r w:rsidR="00132246">
        <w:rPr>
          <w:rFonts w:ascii="Garamond" w:hAnsi="Garamond"/>
        </w:rPr>
        <w:t xml:space="preserve"> που  παρέχουν χρήσιμες πληροφορίες σχετικ</w:t>
      </w:r>
      <w:r w:rsidR="00D12FDD">
        <w:rPr>
          <w:rFonts w:ascii="Garamond" w:hAnsi="Garamond"/>
        </w:rPr>
        <w:t>ά μετη</w:t>
      </w:r>
      <w:r w:rsidR="00132246">
        <w:rPr>
          <w:rFonts w:ascii="Garamond" w:hAnsi="Garamond"/>
        </w:rPr>
        <w:t xml:space="preserve">  λειτουργ</w:t>
      </w:r>
      <w:r w:rsidR="00D12FDD">
        <w:rPr>
          <w:rFonts w:ascii="Garamond" w:hAnsi="Garamond"/>
        </w:rPr>
        <w:t>ία</w:t>
      </w:r>
      <w:r w:rsidR="00132246">
        <w:rPr>
          <w:rFonts w:ascii="Garamond" w:hAnsi="Garamond"/>
        </w:rPr>
        <w:t xml:space="preserve"> του καρδιαγγειακού συστήματος</w:t>
      </w:r>
      <w:r w:rsidR="00277B3F">
        <w:rPr>
          <w:rFonts w:ascii="Garamond" w:hAnsi="Garamond"/>
        </w:rPr>
        <w:t xml:space="preserve"> </w:t>
      </w:r>
      <w:r w:rsidR="00D12FDD">
        <w:rPr>
          <w:rFonts w:ascii="Garamond" w:hAnsi="Garamond"/>
        </w:rPr>
        <w:t xml:space="preserve">και εξασφαλίζουν την έγκαιρη ανίχνευση προβλημάτων. Επίσης , </w:t>
      </w:r>
      <w:r w:rsidR="00FC0B98">
        <w:rPr>
          <w:rFonts w:ascii="Garamond" w:hAnsi="Garamond"/>
        </w:rPr>
        <w:t xml:space="preserve">αναπτύσσεται το </w:t>
      </w:r>
      <w:r w:rsidR="00FC0B98">
        <w:rPr>
          <w:rFonts w:ascii="Garamond" w:hAnsi="Garamond"/>
          <w:lang w:val="en-US"/>
        </w:rPr>
        <w:t>shock</w:t>
      </w:r>
      <w:r w:rsidR="00FC0B98" w:rsidRPr="00FC0B98">
        <w:rPr>
          <w:rFonts w:ascii="Garamond" w:hAnsi="Garamond"/>
        </w:rPr>
        <w:t xml:space="preserve">, </w:t>
      </w:r>
      <w:r w:rsidR="00FC0B98">
        <w:rPr>
          <w:rFonts w:ascii="Garamond" w:hAnsi="Garamond"/>
        </w:rPr>
        <w:t>μια συχνά συναντώμενη βαριά κατάσταση με αναφορές στον ορισμό, την κατάταξη και τη διαχείριση.</w:t>
      </w:r>
    </w:p>
    <w:p w:rsidR="008F0A9D" w:rsidRDefault="00FC0B98">
      <w:pPr>
        <w:spacing w:line="360" w:lineRule="auto"/>
        <w:rPr>
          <w:rFonts w:ascii="Garamond" w:hAnsi="Garamond"/>
        </w:rPr>
      </w:pPr>
      <w:r>
        <w:rPr>
          <w:rFonts w:ascii="Garamond" w:hAnsi="Garamond"/>
        </w:rPr>
        <w:t>Το μάθημα περιλαμβάνει γραπτή  εργασία  σχετικά με τις αρρυθμίες και τα αγγειοδραστικά φάρμακα</w:t>
      </w:r>
    </w:p>
    <w:p w:rsidR="00132246" w:rsidRPr="00132246" w:rsidRDefault="00132246">
      <w:pPr>
        <w:spacing w:line="360" w:lineRule="auto"/>
        <w:rPr>
          <w:rFonts w:ascii="Garamond" w:hAnsi="Garamond"/>
        </w:rPr>
      </w:pPr>
    </w:p>
    <w:p w:rsidR="000C4753" w:rsidRPr="008F0E9D" w:rsidRDefault="008F0A9D">
      <w:pPr>
        <w:spacing w:line="360" w:lineRule="auto"/>
        <w:rPr>
          <w:rFonts w:ascii="Garamond" w:hAnsi="Garamond"/>
        </w:rPr>
      </w:pPr>
      <w:r w:rsidRPr="00132246">
        <w:rPr>
          <w:rFonts w:ascii="Garamond" w:hAnsi="Garamond"/>
          <w:b/>
        </w:rPr>
        <w:t>Καρδιαγγειακό σύστημα : Β Μέρος</w:t>
      </w:r>
      <w:r w:rsidR="00DF656B">
        <w:rPr>
          <w:rFonts w:ascii="Garamond" w:hAnsi="Garamond"/>
          <w:b/>
        </w:rPr>
        <w:t xml:space="preserve"> : </w:t>
      </w:r>
      <w:r w:rsidR="00DF656B">
        <w:rPr>
          <w:rFonts w:ascii="Garamond" w:hAnsi="Garamond"/>
        </w:rPr>
        <w:t>Τ</w:t>
      </w:r>
      <w:r w:rsidR="00FC0B98">
        <w:rPr>
          <w:rFonts w:ascii="Garamond" w:hAnsi="Garamond"/>
        </w:rPr>
        <w:t xml:space="preserve">ο Β μέρος του μαθήματος </w:t>
      </w:r>
      <w:r w:rsidR="00DF656B">
        <w:rPr>
          <w:rFonts w:ascii="Garamond" w:hAnsi="Garamond"/>
        </w:rPr>
        <w:t xml:space="preserve"> στοχεύει στην απόκτηση γνώσεων σχετικά με την αναγνώριση και διαχείριση των 2 πιο σοβαρών οξέων παθολογικών καταστάσεων του  καρδιαγγειακού συστήματος, το έμφραγμα μυοκαρδίου και την πνευμονική εμβολή.</w:t>
      </w:r>
    </w:p>
    <w:p w:rsidR="008F0A9D" w:rsidRDefault="00DF656B">
      <w:pPr>
        <w:spacing w:line="360" w:lineRule="auto"/>
        <w:rPr>
          <w:rFonts w:ascii="Garamond" w:hAnsi="Garamond"/>
        </w:rPr>
      </w:pPr>
      <w:r>
        <w:rPr>
          <w:rFonts w:ascii="Garamond" w:hAnsi="Garamond"/>
        </w:rPr>
        <w:t xml:space="preserve"> Οι φοιτητές θα έχουν τη δυνατότητα να παρακολουθήσουν  θεωρητικά μαθήματα και πρακτική άσκηση στην καρδιοαναπνευστική αναζωογόνηση ( ΚΑΡΠΑ).</w:t>
      </w:r>
    </w:p>
    <w:p w:rsidR="00FC0B98" w:rsidRPr="00FC0B98" w:rsidRDefault="00FC0B98">
      <w:pPr>
        <w:spacing w:line="360" w:lineRule="auto"/>
        <w:rPr>
          <w:rFonts w:ascii="Garamond" w:hAnsi="Garamond"/>
        </w:rPr>
      </w:pPr>
    </w:p>
    <w:p w:rsidR="006234B5" w:rsidRDefault="008F0A9D">
      <w:pPr>
        <w:spacing w:line="360" w:lineRule="auto"/>
        <w:rPr>
          <w:rFonts w:ascii="Garamond" w:hAnsi="Garamond"/>
        </w:rPr>
      </w:pPr>
      <w:r w:rsidRPr="00FC0B98">
        <w:rPr>
          <w:rFonts w:ascii="Garamond" w:hAnsi="Garamond"/>
          <w:b/>
        </w:rPr>
        <w:t>Κεντρικό Νευρικό σύστημα:  Α Μέρος</w:t>
      </w:r>
      <w:r w:rsidR="00DF656B">
        <w:rPr>
          <w:rFonts w:ascii="Garamond" w:hAnsi="Garamond"/>
          <w:b/>
        </w:rPr>
        <w:t xml:space="preserve"> : </w:t>
      </w:r>
      <w:r w:rsidR="00DF656B">
        <w:rPr>
          <w:rFonts w:ascii="Garamond" w:hAnsi="Garamond"/>
        </w:rPr>
        <w:t>Το 1</w:t>
      </w:r>
      <w:r w:rsidR="00DF656B" w:rsidRPr="00DF656B">
        <w:rPr>
          <w:rFonts w:ascii="Garamond" w:hAnsi="Garamond"/>
          <w:vertAlign w:val="superscript"/>
        </w:rPr>
        <w:t>ο</w:t>
      </w:r>
      <w:r w:rsidR="00DF656B">
        <w:rPr>
          <w:rFonts w:ascii="Garamond" w:hAnsi="Garamond"/>
        </w:rPr>
        <w:t xml:space="preserve"> μέρος του μαθήματος περιλαμβάνει τη διδασκαλία της ανατομίας και της φυσιολογίας του Κεντρικού Νευρικού Συστήματος  (ΚΝΣ)</w:t>
      </w:r>
      <w:r w:rsidR="006234B5">
        <w:rPr>
          <w:rFonts w:ascii="Garamond" w:hAnsi="Garamond"/>
        </w:rPr>
        <w:t>. Περιγράφεται η αδρή νευρολογική εξέταση των ασθενών</w:t>
      </w:r>
      <w:r w:rsidR="00101DB5">
        <w:rPr>
          <w:rFonts w:ascii="Garamond" w:hAnsi="Garamond"/>
        </w:rPr>
        <w:t>,</w:t>
      </w:r>
      <w:r w:rsidR="006234B5">
        <w:rPr>
          <w:rFonts w:ascii="Garamond" w:hAnsi="Garamond"/>
        </w:rPr>
        <w:t xml:space="preserve"> από μη νευρολόγο και αναλύεται η σημασία των κλινικών ευρημάτων.  Παρουσιάζονται τα εργαλεία παρακολούθησης  και αξιολόγησης του επιπέδου συνείδησης. </w:t>
      </w:r>
    </w:p>
    <w:p w:rsidR="008F0A9D" w:rsidRPr="00DF656B" w:rsidRDefault="008F0A9D">
      <w:pPr>
        <w:spacing w:line="360" w:lineRule="auto"/>
        <w:rPr>
          <w:rFonts w:ascii="Garamond" w:hAnsi="Garamond"/>
        </w:rPr>
      </w:pPr>
    </w:p>
    <w:p w:rsidR="008F0A9D" w:rsidRPr="00101DB5" w:rsidRDefault="008F0A9D">
      <w:pPr>
        <w:spacing w:line="360" w:lineRule="auto"/>
        <w:rPr>
          <w:rFonts w:ascii="Garamond" w:hAnsi="Garamond"/>
        </w:rPr>
      </w:pPr>
      <w:r w:rsidRPr="00DF656B">
        <w:rPr>
          <w:rFonts w:ascii="Garamond" w:hAnsi="Garamond"/>
          <w:b/>
        </w:rPr>
        <w:lastRenderedPageBreak/>
        <w:t>Κεντρικό Νευρικό σύστημα : Β Μέρος</w:t>
      </w:r>
      <w:r w:rsidR="006234B5">
        <w:rPr>
          <w:rFonts w:ascii="Garamond" w:hAnsi="Garamond"/>
          <w:b/>
        </w:rPr>
        <w:t xml:space="preserve"> : </w:t>
      </w:r>
      <w:r w:rsidR="006234B5">
        <w:rPr>
          <w:rFonts w:ascii="Garamond" w:hAnsi="Garamond"/>
        </w:rPr>
        <w:t xml:space="preserve">Το </w:t>
      </w:r>
      <w:r w:rsidR="00101DB5">
        <w:rPr>
          <w:rFonts w:ascii="Garamond" w:hAnsi="Garamond"/>
        </w:rPr>
        <w:t>2</w:t>
      </w:r>
      <w:r w:rsidR="006234B5" w:rsidRPr="00DF656B">
        <w:rPr>
          <w:rFonts w:ascii="Garamond" w:hAnsi="Garamond"/>
          <w:vertAlign w:val="superscript"/>
        </w:rPr>
        <w:t>ο</w:t>
      </w:r>
      <w:r w:rsidR="006234B5">
        <w:rPr>
          <w:rFonts w:ascii="Garamond" w:hAnsi="Garamond"/>
        </w:rPr>
        <w:t xml:space="preserve"> μέρος του μαθήματος περιλαμβάνει εξειδικευμένες γνώσεις  σχετικά με την ενδοκράνια υπέρταση και τη διαχείριση των ενδοκράνιων καθετήρων, καθώς και</w:t>
      </w:r>
      <w:r w:rsidR="00A71EC6">
        <w:rPr>
          <w:rFonts w:ascii="Garamond" w:hAnsi="Garamond"/>
        </w:rPr>
        <w:t xml:space="preserve"> </w:t>
      </w:r>
      <w:r w:rsidR="006234B5">
        <w:rPr>
          <w:rFonts w:ascii="Garamond" w:hAnsi="Garamond"/>
        </w:rPr>
        <w:t>το</w:t>
      </w:r>
      <w:r w:rsidR="00A71EC6">
        <w:rPr>
          <w:rFonts w:ascii="Garamond" w:hAnsi="Garamond"/>
        </w:rPr>
        <w:t xml:space="preserve"> </w:t>
      </w:r>
      <w:r w:rsidR="006234B5">
        <w:rPr>
          <w:rFonts w:ascii="Garamond" w:hAnsi="Garamond"/>
          <w:lang w:val="en-US"/>
        </w:rPr>
        <w:t>Status</w:t>
      </w:r>
      <w:r w:rsidR="00A71EC6">
        <w:rPr>
          <w:rFonts w:ascii="Garamond" w:hAnsi="Garamond"/>
        </w:rPr>
        <w:t xml:space="preserve"> </w:t>
      </w:r>
      <w:r w:rsidR="006234B5">
        <w:rPr>
          <w:rFonts w:ascii="Garamond" w:hAnsi="Garamond"/>
          <w:lang w:val="en-US"/>
        </w:rPr>
        <w:t>Epilepticus</w:t>
      </w:r>
      <w:r w:rsidR="006234B5" w:rsidRPr="006234B5">
        <w:rPr>
          <w:rFonts w:ascii="Garamond" w:hAnsi="Garamond"/>
        </w:rPr>
        <w:t xml:space="preserve">. </w:t>
      </w:r>
    </w:p>
    <w:p w:rsidR="000C4753" w:rsidRPr="000C4753" w:rsidRDefault="000C4753">
      <w:pPr>
        <w:spacing w:line="360" w:lineRule="auto"/>
        <w:rPr>
          <w:rFonts w:ascii="Garamond" w:hAnsi="Garamond"/>
        </w:rPr>
      </w:pPr>
      <w:r>
        <w:rPr>
          <w:rFonts w:ascii="Garamond" w:hAnsi="Garamond"/>
        </w:rPr>
        <w:t>Το μάθημα περιλαμβάνει γραπτή εργασία σχετικ</w:t>
      </w:r>
      <w:r w:rsidR="008077B9">
        <w:rPr>
          <w:rFonts w:ascii="Garamond" w:hAnsi="Garamond"/>
        </w:rPr>
        <w:t>ά</w:t>
      </w:r>
      <w:r>
        <w:rPr>
          <w:rFonts w:ascii="Garamond" w:hAnsi="Garamond"/>
        </w:rPr>
        <w:t xml:space="preserve"> με την υπαραχνοειδή αιμορραγία ( </w:t>
      </w:r>
      <w:r>
        <w:rPr>
          <w:rFonts w:ascii="Garamond" w:hAnsi="Garamond"/>
          <w:lang w:val="en-US"/>
        </w:rPr>
        <w:t>SAH</w:t>
      </w:r>
      <w:r w:rsidRPr="000C4753">
        <w:rPr>
          <w:rFonts w:ascii="Garamond" w:hAnsi="Garamond"/>
        </w:rPr>
        <w:t>)</w:t>
      </w:r>
    </w:p>
    <w:p w:rsidR="006234B5" w:rsidRPr="00DF656B" w:rsidRDefault="006234B5">
      <w:pPr>
        <w:spacing w:line="360" w:lineRule="auto"/>
        <w:rPr>
          <w:rFonts w:ascii="Garamond" w:hAnsi="Garamond"/>
          <w:b/>
        </w:rPr>
      </w:pPr>
    </w:p>
    <w:p w:rsidR="008077B9" w:rsidRDefault="008F0A9D">
      <w:pPr>
        <w:spacing w:line="360" w:lineRule="auto"/>
        <w:rPr>
          <w:rFonts w:ascii="Garamond" w:hAnsi="Garamond"/>
        </w:rPr>
      </w:pPr>
      <w:r w:rsidRPr="006234B5">
        <w:rPr>
          <w:rFonts w:ascii="Garamond" w:hAnsi="Garamond"/>
          <w:b/>
        </w:rPr>
        <w:t>Λοιμώξεις : γενικές αρχές</w:t>
      </w:r>
      <w:r w:rsidR="000C4753">
        <w:rPr>
          <w:rFonts w:ascii="Garamond" w:hAnsi="Garamond"/>
          <w:b/>
        </w:rPr>
        <w:t xml:space="preserve"> :  </w:t>
      </w:r>
      <w:r w:rsidR="000C4753" w:rsidRPr="000C4753">
        <w:rPr>
          <w:rFonts w:ascii="Garamond" w:hAnsi="Garamond"/>
        </w:rPr>
        <w:t>Οι λοιμώξεις αποτελούν μείζον πρόβλημα</w:t>
      </w:r>
      <w:r w:rsidR="00277B3F">
        <w:rPr>
          <w:rFonts w:ascii="Garamond" w:hAnsi="Garamond"/>
        </w:rPr>
        <w:t xml:space="preserve"> </w:t>
      </w:r>
      <w:r w:rsidR="000C4753" w:rsidRPr="000C4753">
        <w:rPr>
          <w:rFonts w:ascii="Garamond" w:hAnsi="Garamond"/>
        </w:rPr>
        <w:t>στις Μον</w:t>
      </w:r>
      <w:r w:rsidR="000C4753">
        <w:rPr>
          <w:rFonts w:ascii="Garamond" w:hAnsi="Garamond"/>
        </w:rPr>
        <w:t>άδες Ε</w:t>
      </w:r>
      <w:r w:rsidR="000C4753" w:rsidRPr="000C4753">
        <w:rPr>
          <w:rFonts w:ascii="Garamond" w:hAnsi="Garamond"/>
        </w:rPr>
        <w:t>ντατικ</w:t>
      </w:r>
      <w:r w:rsidR="000C4753">
        <w:rPr>
          <w:rFonts w:ascii="Garamond" w:hAnsi="Garamond"/>
        </w:rPr>
        <w:t>ής  Θ</w:t>
      </w:r>
      <w:r w:rsidR="000C4753" w:rsidRPr="000C4753">
        <w:rPr>
          <w:rFonts w:ascii="Garamond" w:hAnsi="Garamond"/>
        </w:rPr>
        <w:t>εραπείας</w:t>
      </w:r>
      <w:r w:rsidR="000C4753">
        <w:rPr>
          <w:rFonts w:ascii="Garamond" w:hAnsi="Garamond"/>
        </w:rPr>
        <w:t>.  Το 1</w:t>
      </w:r>
      <w:r w:rsidR="000C4753" w:rsidRPr="000C4753">
        <w:rPr>
          <w:rFonts w:ascii="Garamond" w:hAnsi="Garamond"/>
          <w:vertAlign w:val="superscript"/>
        </w:rPr>
        <w:t>ο</w:t>
      </w:r>
      <w:r w:rsidR="000C4753">
        <w:rPr>
          <w:rFonts w:ascii="Garamond" w:hAnsi="Garamond"/>
        </w:rPr>
        <w:t xml:space="preserve"> μέρος του μαθήματος πραγματεύεται </w:t>
      </w:r>
      <w:r w:rsidR="008077B9">
        <w:rPr>
          <w:rFonts w:ascii="Garamond" w:hAnsi="Garamond"/>
        </w:rPr>
        <w:t xml:space="preserve">τους ορισμούς,   </w:t>
      </w:r>
      <w:r w:rsidR="000C4753">
        <w:rPr>
          <w:rFonts w:ascii="Garamond" w:hAnsi="Garamond"/>
        </w:rPr>
        <w:t>τη φυσιολογία</w:t>
      </w:r>
      <w:r w:rsidR="008077B9">
        <w:rPr>
          <w:rFonts w:ascii="Garamond" w:hAnsi="Garamond"/>
        </w:rPr>
        <w:t xml:space="preserve">,   την κλινική και την εργαστηριακή τεκμηρίωση των λοιμώξεων και της σήψης.  Περιγράφονται οι γενικές αρχές αντιμετώπισης  των  καταστάσεων αυτών  και παρέχονται γνώσεις σχετικά με την αντισηψία και </w:t>
      </w:r>
      <w:r w:rsidR="00101DB5">
        <w:rPr>
          <w:rFonts w:ascii="Garamond" w:hAnsi="Garamond"/>
        </w:rPr>
        <w:t>τ</w:t>
      </w:r>
      <w:r w:rsidR="008077B9">
        <w:rPr>
          <w:rFonts w:ascii="Garamond" w:hAnsi="Garamond"/>
        </w:rPr>
        <w:t xml:space="preserve">ην απολύμανση. </w:t>
      </w:r>
    </w:p>
    <w:p w:rsidR="008F0A9D" w:rsidRDefault="008077B9">
      <w:pPr>
        <w:spacing w:line="360" w:lineRule="auto"/>
        <w:rPr>
          <w:rFonts w:ascii="Garamond" w:hAnsi="Garamond"/>
        </w:rPr>
      </w:pPr>
      <w:r>
        <w:rPr>
          <w:rFonts w:ascii="Garamond" w:hAnsi="Garamond"/>
        </w:rPr>
        <w:t xml:space="preserve">Το μάθημα περιλαμβάνει γραπτή εργασία. </w:t>
      </w:r>
    </w:p>
    <w:p w:rsidR="000C4753" w:rsidRPr="000C4753" w:rsidRDefault="000C4753">
      <w:pPr>
        <w:spacing w:line="360" w:lineRule="auto"/>
        <w:rPr>
          <w:rFonts w:ascii="Garamond" w:hAnsi="Garamond"/>
        </w:rPr>
      </w:pPr>
    </w:p>
    <w:p w:rsidR="008F0A9D" w:rsidRPr="00FF1652" w:rsidRDefault="008F0A9D">
      <w:pPr>
        <w:spacing w:line="360" w:lineRule="auto"/>
        <w:rPr>
          <w:rFonts w:ascii="Garamond" w:hAnsi="Garamond"/>
        </w:rPr>
      </w:pPr>
      <w:r w:rsidRPr="000C4753">
        <w:rPr>
          <w:rFonts w:ascii="Garamond" w:hAnsi="Garamond"/>
          <w:b/>
        </w:rPr>
        <w:t>Λοιμώξεις : πρόληψη</w:t>
      </w:r>
      <w:r w:rsidR="008077B9">
        <w:rPr>
          <w:rFonts w:ascii="Garamond" w:hAnsi="Garamond"/>
          <w:b/>
        </w:rPr>
        <w:t xml:space="preserve"> : </w:t>
      </w:r>
      <w:r w:rsidR="008077B9">
        <w:rPr>
          <w:rFonts w:ascii="Garamond" w:hAnsi="Garamond"/>
        </w:rPr>
        <w:t>Το 2</w:t>
      </w:r>
      <w:r w:rsidR="008077B9" w:rsidRPr="000C4753">
        <w:rPr>
          <w:rFonts w:ascii="Garamond" w:hAnsi="Garamond"/>
          <w:vertAlign w:val="superscript"/>
        </w:rPr>
        <w:t>ο</w:t>
      </w:r>
      <w:r w:rsidR="008077B9">
        <w:rPr>
          <w:rFonts w:ascii="Garamond" w:hAnsi="Garamond"/>
        </w:rPr>
        <w:t xml:space="preserve"> μέρος του μαθήματος</w:t>
      </w:r>
      <w:r w:rsidR="00FF1652">
        <w:rPr>
          <w:rFonts w:ascii="Garamond" w:hAnsi="Garamond"/>
        </w:rPr>
        <w:t xml:space="preserve"> αναφέρεται σε όλα τα μέτρα  και τις προφυλάξεις που πρέπει να λαμβάνονται από γιατρούς και νοσηλευτές, ώστε να προληφθούν συγκεκριμένες  λοιμώξεις  ( </w:t>
      </w:r>
      <w:r w:rsidR="00FF1652">
        <w:rPr>
          <w:rFonts w:ascii="Garamond" w:hAnsi="Garamond"/>
          <w:lang w:val="en-US"/>
        </w:rPr>
        <w:t>VAP</w:t>
      </w:r>
      <w:r w:rsidR="00FF1652" w:rsidRPr="00FF1652">
        <w:rPr>
          <w:rFonts w:ascii="Garamond" w:hAnsi="Garamond"/>
        </w:rPr>
        <w:t xml:space="preserve">, </w:t>
      </w:r>
      <w:r w:rsidR="00FF1652">
        <w:rPr>
          <w:rFonts w:ascii="Garamond" w:hAnsi="Garamond"/>
        </w:rPr>
        <w:t>λοιμώξεις από αγγειακούς καθετήρες, ουρολοιμώξεις και λοιμώξεις τραυμάτων) σε ασθενείς που νοσηλεύονται διασωληνωμένοι σε ΜΕΘ.</w:t>
      </w:r>
    </w:p>
    <w:p w:rsidR="00FF1652" w:rsidRPr="00F34856" w:rsidRDefault="00FF1652" w:rsidP="00FF1652">
      <w:pPr>
        <w:spacing w:line="360" w:lineRule="auto"/>
        <w:rPr>
          <w:rFonts w:ascii="Garamond" w:hAnsi="Garamond"/>
        </w:rPr>
      </w:pPr>
      <w:r w:rsidRPr="00101DB5">
        <w:rPr>
          <w:rFonts w:ascii="Garamond" w:hAnsi="Garamond"/>
          <w:i/>
        </w:rPr>
        <w:t>Το μάθημα δίνει τη δυνατότητα πρακτικής άσκησης 18 ωρών σε χώρο ΜΕΘ σε φοιτητές που θα επιλέξουν εξειδίκευση στις Λοιμώξεις</w:t>
      </w:r>
      <w:r>
        <w:rPr>
          <w:rFonts w:ascii="Garamond" w:hAnsi="Garamond"/>
        </w:rPr>
        <w:t>.</w:t>
      </w:r>
    </w:p>
    <w:p w:rsidR="008077B9" w:rsidRPr="000C4753" w:rsidRDefault="008077B9">
      <w:pPr>
        <w:spacing w:line="360" w:lineRule="auto"/>
        <w:rPr>
          <w:rFonts w:ascii="Garamond" w:hAnsi="Garamond"/>
          <w:b/>
        </w:rPr>
      </w:pPr>
    </w:p>
    <w:p w:rsidR="008F0A9D" w:rsidRDefault="008F0A9D">
      <w:pPr>
        <w:spacing w:line="360" w:lineRule="auto"/>
        <w:rPr>
          <w:rFonts w:ascii="Garamond" w:hAnsi="Garamond"/>
          <w:b/>
        </w:rPr>
      </w:pPr>
      <w:r w:rsidRPr="008077B9">
        <w:rPr>
          <w:rFonts w:ascii="Garamond" w:hAnsi="Garamond"/>
          <w:b/>
        </w:rPr>
        <w:t xml:space="preserve">Τραύμα </w:t>
      </w:r>
      <w:r w:rsidR="009901F9">
        <w:rPr>
          <w:rFonts w:ascii="Garamond" w:hAnsi="Garamond"/>
          <w:b/>
        </w:rPr>
        <w:t xml:space="preserve">: </w:t>
      </w:r>
      <w:r w:rsidR="001621AB" w:rsidRPr="001621AB">
        <w:rPr>
          <w:rFonts w:ascii="Garamond" w:hAnsi="Garamond"/>
        </w:rPr>
        <w:t>Το μάθημα πραγματεύεται τις ιδιαιτερότητες στη</w:t>
      </w:r>
      <w:r w:rsidR="00277B3F">
        <w:rPr>
          <w:rFonts w:ascii="Garamond" w:hAnsi="Garamond"/>
        </w:rPr>
        <w:t xml:space="preserve"> </w:t>
      </w:r>
      <w:r w:rsidR="001621AB" w:rsidRPr="001621AB">
        <w:rPr>
          <w:rFonts w:ascii="Garamond" w:hAnsi="Garamond"/>
        </w:rPr>
        <w:t xml:space="preserve">διαχείριση </w:t>
      </w:r>
      <w:r w:rsidR="001621AB">
        <w:rPr>
          <w:rFonts w:ascii="Garamond" w:hAnsi="Garamond"/>
        </w:rPr>
        <w:t>διαφόρων κατηγοριών  ασθενών με τραύμα ( πολυτραυματίες, ασθενείς με κρανιοεγκεφαλικές κακώσεις, εγκαυματίες) και γίνονται αναφορές σε θέματα ενδιάμεσης φροντίδας και αποκατάστασης.</w:t>
      </w:r>
    </w:p>
    <w:p w:rsidR="001621AB" w:rsidRPr="00F34856" w:rsidRDefault="001621AB" w:rsidP="001621AB">
      <w:pPr>
        <w:spacing w:line="360" w:lineRule="auto"/>
        <w:rPr>
          <w:rFonts w:ascii="Garamond" w:hAnsi="Garamond"/>
        </w:rPr>
      </w:pPr>
      <w:r>
        <w:rPr>
          <w:rFonts w:ascii="Garamond" w:hAnsi="Garamond"/>
        </w:rPr>
        <w:t xml:space="preserve">Το μάθημα  συνδυάζεται με  πρακτική άσκηση σε ΜΕΘ εγκαυμάτων.   </w:t>
      </w:r>
    </w:p>
    <w:p w:rsidR="008077B9" w:rsidRPr="008077B9" w:rsidRDefault="008077B9">
      <w:pPr>
        <w:spacing w:line="360" w:lineRule="auto"/>
        <w:rPr>
          <w:rFonts w:ascii="Garamond" w:hAnsi="Garamond"/>
          <w:b/>
        </w:rPr>
      </w:pPr>
    </w:p>
    <w:p w:rsidR="008F0A9D" w:rsidRDefault="008F0A9D">
      <w:pPr>
        <w:spacing w:line="360" w:lineRule="auto"/>
        <w:rPr>
          <w:rFonts w:ascii="Garamond" w:hAnsi="Garamond"/>
        </w:rPr>
      </w:pPr>
      <w:r w:rsidRPr="008077B9">
        <w:rPr>
          <w:rFonts w:ascii="Garamond" w:hAnsi="Garamond"/>
          <w:b/>
        </w:rPr>
        <w:t>Ηθικά θέματα</w:t>
      </w:r>
      <w:r w:rsidR="001621AB">
        <w:rPr>
          <w:rFonts w:ascii="Garamond" w:hAnsi="Garamond"/>
          <w:b/>
        </w:rPr>
        <w:t xml:space="preserve"> : </w:t>
      </w:r>
      <w:r w:rsidR="001621AB">
        <w:rPr>
          <w:rFonts w:ascii="Garamond" w:hAnsi="Garamond"/>
        </w:rPr>
        <w:t>Στο μάθημα θίγονται ευαίσθητα θέματα</w:t>
      </w:r>
      <w:r w:rsidR="008427B3">
        <w:rPr>
          <w:rFonts w:ascii="Garamond" w:hAnsi="Garamond"/>
        </w:rPr>
        <w:t xml:space="preserve"> σχετικά με τη διαχείριση του τέλους της ζωής και τα  προτελεύταια  διλήμματα, αλλά και με τη διαχείριση της ψυχολογικής επιβάρυνσης  συγγενών βαρέως πασχόντων ασθενών,  εργαζομένων και ασθενών  και προτείνονται τρόποι προσέγγισης. </w:t>
      </w:r>
    </w:p>
    <w:p w:rsidR="008427B3" w:rsidRDefault="008427B3">
      <w:pPr>
        <w:spacing w:line="360" w:lineRule="auto"/>
        <w:rPr>
          <w:rFonts w:ascii="Garamond" w:hAnsi="Garamond"/>
        </w:rPr>
      </w:pPr>
      <w:r>
        <w:rPr>
          <w:rFonts w:ascii="Garamond" w:hAnsi="Garamond"/>
        </w:rPr>
        <w:t>Το μάθημα περιλαμβάνει γραπτή εργασία σχετική με τη διαχείριση του τέλους της ζωής</w:t>
      </w:r>
    </w:p>
    <w:p w:rsidR="008077B9" w:rsidRDefault="008077B9">
      <w:pPr>
        <w:spacing w:line="360" w:lineRule="auto"/>
        <w:rPr>
          <w:rFonts w:ascii="Garamond" w:hAnsi="Garamond"/>
        </w:rPr>
      </w:pPr>
    </w:p>
    <w:p w:rsidR="008077B9" w:rsidRDefault="008F0A9D">
      <w:pPr>
        <w:spacing w:line="360" w:lineRule="auto"/>
        <w:rPr>
          <w:rFonts w:ascii="Garamond" w:hAnsi="Garamond"/>
        </w:rPr>
      </w:pPr>
      <w:r w:rsidRPr="000C4753">
        <w:rPr>
          <w:rFonts w:ascii="Garamond" w:hAnsi="Garamond"/>
          <w:b/>
        </w:rPr>
        <w:t>Εγκεφαλικός θάνατος- Δωρεά οργάνων</w:t>
      </w:r>
      <w:r w:rsidR="000C4753">
        <w:rPr>
          <w:rFonts w:ascii="Garamond" w:hAnsi="Garamond"/>
        </w:rPr>
        <w:t xml:space="preserve"> : Αναπτύσσεται η έννοια του εγκεφαλικού θανάτου, η διεθνής και ελληνική σχετική νομοθεσία, και περιγράφεται η διαδικασία πιστοποίησής του.  Περιγράφεται η διαδικασία ενημέρωσης των συγγενών σχετικά με τον εγκεφαλικό θάνατο και τη </w:t>
      </w:r>
      <w:r w:rsidR="000C4753">
        <w:rPr>
          <w:rFonts w:ascii="Garamond" w:hAnsi="Garamond"/>
        </w:rPr>
        <w:lastRenderedPageBreak/>
        <w:t xml:space="preserve">δυνατότητα δωρεάς οργάνων.  </w:t>
      </w:r>
      <w:r w:rsidR="008077B9">
        <w:rPr>
          <w:rFonts w:ascii="Garamond" w:hAnsi="Garamond"/>
        </w:rPr>
        <w:t>Παρουσιάζεται η διαδικασία της δωρεάς και περιγράφονται πιθανά προβλήματα.</w:t>
      </w:r>
    </w:p>
    <w:p w:rsidR="008F0A9D" w:rsidRPr="009E7D19" w:rsidRDefault="008077B9">
      <w:pPr>
        <w:spacing w:line="360" w:lineRule="auto"/>
        <w:rPr>
          <w:rFonts w:ascii="Garamond" w:hAnsi="Garamond"/>
        </w:rPr>
      </w:pPr>
      <w:r>
        <w:rPr>
          <w:rFonts w:ascii="Garamond" w:hAnsi="Garamond"/>
        </w:rPr>
        <w:t>Το μάθημα συνοδεύεται από  πρακτική άσκηση κατά τη διαδικασία δωρεάς οργάνων σε ΜΕΘ της Θεσσαλονίκης, κατόπιν ενημέρωσης .</w:t>
      </w:r>
    </w:p>
    <w:p w:rsidR="00E9041D" w:rsidRPr="008F0E9D" w:rsidRDefault="00E9041D" w:rsidP="000727BA">
      <w:pPr>
        <w:tabs>
          <w:tab w:val="left" w:pos="142"/>
        </w:tabs>
        <w:ind w:left="851"/>
        <w:jc w:val="both"/>
        <w:rPr>
          <w:rFonts w:ascii="Garamond" w:hAnsi="Garamond"/>
        </w:rPr>
      </w:pPr>
    </w:p>
    <w:p w:rsidR="00E9041D" w:rsidRPr="009E7D19" w:rsidRDefault="00E9041D">
      <w:pPr>
        <w:spacing w:after="120"/>
        <w:jc w:val="both"/>
        <w:rPr>
          <w:rFonts w:ascii="Garamond" w:hAnsi="Garamond"/>
          <w:b/>
        </w:rPr>
      </w:pPr>
    </w:p>
    <w:sectPr w:rsidR="00E9041D" w:rsidRPr="009E7D19" w:rsidSect="003A50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8B" w:rsidRDefault="00BF108B" w:rsidP="00E9041D">
      <w:r>
        <w:separator/>
      </w:r>
    </w:p>
  </w:endnote>
  <w:endnote w:type="continuationSeparator" w:id="0">
    <w:p w:rsidR="00BF108B" w:rsidRDefault="00BF108B" w:rsidP="00E9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A1"/>
    <w:family w:val="swiss"/>
    <w:pitch w:val="variable"/>
    <w:sig w:usb0="A00002EF" w:usb1="4000A44B" w:usb2="00000000" w:usb3="00000000" w:csb0="0000019F"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024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D01090">
    <w:pPr>
      <w:pStyle w:val="Footer"/>
      <w:jc w:val="right"/>
    </w:pPr>
    <w:r>
      <w:fldChar w:fldCharType="begin"/>
    </w:r>
    <w:r w:rsidR="00024702">
      <w:instrText xml:space="preserve"> PAGE   \* MERGEFORMAT </w:instrText>
    </w:r>
    <w:r>
      <w:fldChar w:fldCharType="separate"/>
    </w:r>
    <w:r w:rsidR="00D5590D">
      <w:rPr>
        <w:noProof/>
      </w:rPr>
      <w:t>1</w:t>
    </w:r>
    <w:r>
      <w:rPr>
        <w:noProof/>
      </w:rPr>
      <w:fldChar w:fldCharType="end"/>
    </w:r>
  </w:p>
  <w:p w:rsidR="00024702" w:rsidRDefault="00024702">
    <w:pPr>
      <w:pStyle w:val="Footer"/>
      <w:ind w:right="360"/>
      <w:rPr>
        <w:i/>
        <w:color w:val="17365D"/>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02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8B" w:rsidRDefault="00BF108B" w:rsidP="00E9041D">
      <w:r>
        <w:separator/>
      </w:r>
    </w:p>
  </w:footnote>
  <w:footnote w:type="continuationSeparator" w:id="0">
    <w:p w:rsidR="00BF108B" w:rsidRDefault="00BF108B" w:rsidP="00E9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024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024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02" w:rsidRDefault="0002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454" w:hanging="454"/>
      </w:pPr>
    </w:lvl>
    <w:lvl w:ilvl="4">
      <w:start w:val="1"/>
      <w:numFmt w:val="none"/>
      <w:suff w:val="nothing"/>
      <w:lvlText w:val=""/>
      <w:lvlJc w:val="left"/>
      <w:pPr>
        <w:tabs>
          <w:tab w:val="num" w:pos="0"/>
        </w:tabs>
        <w:ind w:left="510" w:hanging="51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lowerRoman"/>
      <w:lvlText w:val="%1."/>
      <w:lvlJc w:val="left"/>
      <w:pPr>
        <w:tabs>
          <w:tab w:val="num" w:pos="540"/>
        </w:tabs>
        <w:ind w:left="540"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Calibri" w:hAnsi="Calibri"/>
        <w:b w:val="0"/>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Calibri" w:hAnsi="Calibri"/>
      </w:rPr>
    </w:lvl>
  </w:abstractNum>
  <w:abstractNum w:abstractNumId="4" w15:restartNumberingAfterBreak="0">
    <w:nsid w:val="00000005"/>
    <w:multiLevelType w:val="singleLevel"/>
    <w:tmpl w:val="00000005"/>
    <w:name w:val="WW8Num6"/>
    <w:lvl w:ilvl="0">
      <w:start w:val="1"/>
      <w:numFmt w:val="decimal"/>
      <w:lvlText w:val="%1."/>
      <w:lvlJc w:val="left"/>
      <w:pPr>
        <w:tabs>
          <w:tab w:val="num" w:pos="2552"/>
        </w:tabs>
        <w:ind w:left="2912" w:hanging="360"/>
      </w:pPr>
    </w:lvl>
  </w:abstractNum>
  <w:abstractNum w:abstractNumId="5" w15:restartNumberingAfterBreak="0">
    <w:nsid w:val="00000006"/>
    <w:multiLevelType w:val="singleLevel"/>
    <w:tmpl w:val="00000006"/>
    <w:name w:val="WW8Num7"/>
    <w:lvl w:ilvl="0">
      <w:start w:val="1"/>
      <w:numFmt w:val="lowerRoman"/>
      <w:lvlText w:val="%1."/>
      <w:lvlJc w:val="left"/>
      <w:pPr>
        <w:tabs>
          <w:tab w:val="num" w:pos="540"/>
        </w:tabs>
        <w:ind w:left="540" w:hanging="180"/>
      </w:pPr>
    </w:lvl>
  </w:abstractNum>
  <w:abstractNum w:abstractNumId="6"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7" w15:restartNumberingAfterBreak="0">
    <w:nsid w:val="0C7D4178"/>
    <w:multiLevelType w:val="hybridMultilevel"/>
    <w:tmpl w:val="44E8F204"/>
    <w:lvl w:ilvl="0" w:tplc="04BA9B5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0E7AEC"/>
    <w:multiLevelType w:val="hybridMultilevel"/>
    <w:tmpl w:val="F498F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5A1FE6"/>
    <w:multiLevelType w:val="hybridMultilevel"/>
    <w:tmpl w:val="B9BAB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DD3C65"/>
    <w:multiLevelType w:val="hybridMultilevel"/>
    <w:tmpl w:val="1B283F30"/>
    <w:lvl w:ilvl="0" w:tplc="0408000F">
      <w:start w:val="1"/>
      <w:numFmt w:val="decimal"/>
      <w:lvlText w:val="%1."/>
      <w:lvlJc w:val="left"/>
      <w:pPr>
        <w:ind w:left="786"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19E3BA6"/>
    <w:multiLevelType w:val="hybridMultilevel"/>
    <w:tmpl w:val="98D24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AE4A9C"/>
    <w:multiLevelType w:val="hybridMultilevel"/>
    <w:tmpl w:val="22043FE2"/>
    <w:lvl w:ilvl="0" w:tplc="C1124AC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15:restartNumberingAfterBreak="0">
    <w:nsid w:val="46EF0C71"/>
    <w:multiLevelType w:val="hybridMultilevel"/>
    <w:tmpl w:val="BB426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D35532"/>
    <w:multiLevelType w:val="hybridMultilevel"/>
    <w:tmpl w:val="66289A26"/>
    <w:lvl w:ilvl="0" w:tplc="0408000F">
      <w:start w:val="1"/>
      <w:numFmt w:val="decimal"/>
      <w:lvlText w:val="%1."/>
      <w:lvlJc w:val="left"/>
      <w:pPr>
        <w:ind w:left="744" w:hanging="360"/>
      </w:pPr>
    </w:lvl>
    <w:lvl w:ilvl="1" w:tplc="04080019" w:tentative="1">
      <w:start w:val="1"/>
      <w:numFmt w:val="lowerLetter"/>
      <w:lvlText w:val="%2."/>
      <w:lvlJc w:val="left"/>
      <w:pPr>
        <w:ind w:left="1464" w:hanging="360"/>
      </w:pPr>
    </w:lvl>
    <w:lvl w:ilvl="2" w:tplc="0408001B" w:tentative="1">
      <w:start w:val="1"/>
      <w:numFmt w:val="lowerRoman"/>
      <w:lvlText w:val="%3."/>
      <w:lvlJc w:val="right"/>
      <w:pPr>
        <w:ind w:left="2184" w:hanging="180"/>
      </w:pPr>
    </w:lvl>
    <w:lvl w:ilvl="3" w:tplc="0408000F" w:tentative="1">
      <w:start w:val="1"/>
      <w:numFmt w:val="decimal"/>
      <w:lvlText w:val="%4."/>
      <w:lvlJc w:val="left"/>
      <w:pPr>
        <w:ind w:left="2904" w:hanging="360"/>
      </w:pPr>
    </w:lvl>
    <w:lvl w:ilvl="4" w:tplc="04080019" w:tentative="1">
      <w:start w:val="1"/>
      <w:numFmt w:val="lowerLetter"/>
      <w:lvlText w:val="%5."/>
      <w:lvlJc w:val="left"/>
      <w:pPr>
        <w:ind w:left="3624" w:hanging="360"/>
      </w:pPr>
    </w:lvl>
    <w:lvl w:ilvl="5" w:tplc="0408001B" w:tentative="1">
      <w:start w:val="1"/>
      <w:numFmt w:val="lowerRoman"/>
      <w:lvlText w:val="%6."/>
      <w:lvlJc w:val="right"/>
      <w:pPr>
        <w:ind w:left="4344" w:hanging="180"/>
      </w:pPr>
    </w:lvl>
    <w:lvl w:ilvl="6" w:tplc="0408000F" w:tentative="1">
      <w:start w:val="1"/>
      <w:numFmt w:val="decimal"/>
      <w:lvlText w:val="%7."/>
      <w:lvlJc w:val="left"/>
      <w:pPr>
        <w:ind w:left="5064" w:hanging="360"/>
      </w:pPr>
    </w:lvl>
    <w:lvl w:ilvl="7" w:tplc="04080019" w:tentative="1">
      <w:start w:val="1"/>
      <w:numFmt w:val="lowerLetter"/>
      <w:lvlText w:val="%8."/>
      <w:lvlJc w:val="left"/>
      <w:pPr>
        <w:ind w:left="5784" w:hanging="360"/>
      </w:pPr>
    </w:lvl>
    <w:lvl w:ilvl="8" w:tplc="0408001B" w:tentative="1">
      <w:start w:val="1"/>
      <w:numFmt w:val="lowerRoman"/>
      <w:lvlText w:val="%9."/>
      <w:lvlJc w:val="right"/>
      <w:pPr>
        <w:ind w:left="6504" w:hanging="180"/>
      </w:pPr>
    </w:lvl>
  </w:abstractNum>
  <w:abstractNum w:abstractNumId="15" w15:restartNumberingAfterBreak="0">
    <w:nsid w:val="58B31FC1"/>
    <w:multiLevelType w:val="hybridMultilevel"/>
    <w:tmpl w:val="E4A41C26"/>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2867A4"/>
    <w:multiLevelType w:val="hybridMultilevel"/>
    <w:tmpl w:val="B7A84CA0"/>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D6456F1"/>
    <w:multiLevelType w:val="hybridMultilevel"/>
    <w:tmpl w:val="E4A41C26"/>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875266"/>
    <w:multiLevelType w:val="hybridMultilevel"/>
    <w:tmpl w:val="A9E06C14"/>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5"/>
  </w:num>
  <w:num w:numId="10">
    <w:abstractNumId w:val="17"/>
  </w:num>
  <w:num w:numId="11">
    <w:abstractNumId w:val="18"/>
  </w:num>
  <w:num w:numId="12">
    <w:abstractNumId w:val="10"/>
  </w:num>
  <w:num w:numId="13">
    <w:abstractNumId w:val="12"/>
  </w:num>
  <w:num w:numId="14">
    <w:abstractNumId w:val="16"/>
  </w:num>
  <w:num w:numId="15">
    <w:abstractNumId w:val="13"/>
  </w:num>
  <w:num w:numId="16">
    <w:abstractNumId w:val="9"/>
  </w:num>
  <w:num w:numId="17">
    <w:abstractNumId w:val="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662D"/>
    <w:rsid w:val="0001032E"/>
    <w:rsid w:val="00011954"/>
    <w:rsid w:val="00013B4F"/>
    <w:rsid w:val="00020810"/>
    <w:rsid w:val="00023ADA"/>
    <w:rsid w:val="00024702"/>
    <w:rsid w:val="00034A7D"/>
    <w:rsid w:val="0005570A"/>
    <w:rsid w:val="00061962"/>
    <w:rsid w:val="000727BA"/>
    <w:rsid w:val="00077EA8"/>
    <w:rsid w:val="000936BC"/>
    <w:rsid w:val="000A275A"/>
    <w:rsid w:val="000B1D98"/>
    <w:rsid w:val="000C4753"/>
    <w:rsid w:val="000C563A"/>
    <w:rsid w:val="000E7802"/>
    <w:rsid w:val="00100DE4"/>
    <w:rsid w:val="00101DB5"/>
    <w:rsid w:val="0011196C"/>
    <w:rsid w:val="001133EC"/>
    <w:rsid w:val="00126E96"/>
    <w:rsid w:val="00132246"/>
    <w:rsid w:val="00134301"/>
    <w:rsid w:val="001522BB"/>
    <w:rsid w:val="00154B3D"/>
    <w:rsid w:val="00155506"/>
    <w:rsid w:val="001621AB"/>
    <w:rsid w:val="00182059"/>
    <w:rsid w:val="00186642"/>
    <w:rsid w:val="001A2DD6"/>
    <w:rsid w:val="001B1043"/>
    <w:rsid w:val="001E4E7C"/>
    <w:rsid w:val="001F5D53"/>
    <w:rsid w:val="001F6FC0"/>
    <w:rsid w:val="002004B8"/>
    <w:rsid w:val="00200FE5"/>
    <w:rsid w:val="0021170F"/>
    <w:rsid w:val="00211F08"/>
    <w:rsid w:val="002204DE"/>
    <w:rsid w:val="00222BBD"/>
    <w:rsid w:val="002245C5"/>
    <w:rsid w:val="0022619F"/>
    <w:rsid w:val="00241AE3"/>
    <w:rsid w:val="00242642"/>
    <w:rsid w:val="00277B3F"/>
    <w:rsid w:val="002A0E44"/>
    <w:rsid w:val="002A7A5A"/>
    <w:rsid w:val="002C6AF4"/>
    <w:rsid w:val="002D1B0C"/>
    <w:rsid w:val="002D3842"/>
    <w:rsid w:val="002F5E5B"/>
    <w:rsid w:val="002F7735"/>
    <w:rsid w:val="0030263F"/>
    <w:rsid w:val="003077CF"/>
    <w:rsid w:val="00320615"/>
    <w:rsid w:val="00321AB5"/>
    <w:rsid w:val="003233A7"/>
    <w:rsid w:val="00334F33"/>
    <w:rsid w:val="00357EDC"/>
    <w:rsid w:val="00360284"/>
    <w:rsid w:val="00370200"/>
    <w:rsid w:val="00372FB8"/>
    <w:rsid w:val="00375345"/>
    <w:rsid w:val="003759E6"/>
    <w:rsid w:val="0038221D"/>
    <w:rsid w:val="003A501F"/>
    <w:rsid w:val="003A6EDA"/>
    <w:rsid w:val="003A7E17"/>
    <w:rsid w:val="003D1618"/>
    <w:rsid w:val="003D7073"/>
    <w:rsid w:val="003E37D8"/>
    <w:rsid w:val="003F01ED"/>
    <w:rsid w:val="00411709"/>
    <w:rsid w:val="00412407"/>
    <w:rsid w:val="00416A06"/>
    <w:rsid w:val="004175CB"/>
    <w:rsid w:val="00440D7B"/>
    <w:rsid w:val="00447CC8"/>
    <w:rsid w:val="00455286"/>
    <w:rsid w:val="00456526"/>
    <w:rsid w:val="00460450"/>
    <w:rsid w:val="004619C3"/>
    <w:rsid w:val="00471064"/>
    <w:rsid w:val="00476CD9"/>
    <w:rsid w:val="004B7A2F"/>
    <w:rsid w:val="004C3345"/>
    <w:rsid w:val="004C5585"/>
    <w:rsid w:val="004D7007"/>
    <w:rsid w:val="004F53D3"/>
    <w:rsid w:val="004F6004"/>
    <w:rsid w:val="00500CE6"/>
    <w:rsid w:val="0050407F"/>
    <w:rsid w:val="0052351B"/>
    <w:rsid w:val="0052363F"/>
    <w:rsid w:val="005258CF"/>
    <w:rsid w:val="00530285"/>
    <w:rsid w:val="00551078"/>
    <w:rsid w:val="0055421B"/>
    <w:rsid w:val="0055583F"/>
    <w:rsid w:val="005702DB"/>
    <w:rsid w:val="00581ED1"/>
    <w:rsid w:val="00591784"/>
    <w:rsid w:val="0059569E"/>
    <w:rsid w:val="0059633B"/>
    <w:rsid w:val="005A662D"/>
    <w:rsid w:val="005B000E"/>
    <w:rsid w:val="005C0E76"/>
    <w:rsid w:val="005D061D"/>
    <w:rsid w:val="005E1A2B"/>
    <w:rsid w:val="005E6BAD"/>
    <w:rsid w:val="005E75C4"/>
    <w:rsid w:val="005F661C"/>
    <w:rsid w:val="005F676C"/>
    <w:rsid w:val="00603C11"/>
    <w:rsid w:val="006059AF"/>
    <w:rsid w:val="0060612A"/>
    <w:rsid w:val="00610833"/>
    <w:rsid w:val="006234B5"/>
    <w:rsid w:val="0063688B"/>
    <w:rsid w:val="00637C8B"/>
    <w:rsid w:val="00642001"/>
    <w:rsid w:val="0065537F"/>
    <w:rsid w:val="0065687F"/>
    <w:rsid w:val="006608A3"/>
    <w:rsid w:val="00665C09"/>
    <w:rsid w:val="006669FC"/>
    <w:rsid w:val="006765AE"/>
    <w:rsid w:val="00695828"/>
    <w:rsid w:val="006A4585"/>
    <w:rsid w:val="006E28A3"/>
    <w:rsid w:val="006E642B"/>
    <w:rsid w:val="007010BD"/>
    <w:rsid w:val="007070A0"/>
    <w:rsid w:val="007123C7"/>
    <w:rsid w:val="0072266A"/>
    <w:rsid w:val="007237F8"/>
    <w:rsid w:val="00724A52"/>
    <w:rsid w:val="007269CB"/>
    <w:rsid w:val="007330AB"/>
    <w:rsid w:val="00737772"/>
    <w:rsid w:val="007415FF"/>
    <w:rsid w:val="00745949"/>
    <w:rsid w:val="00747776"/>
    <w:rsid w:val="0076021E"/>
    <w:rsid w:val="00762CB0"/>
    <w:rsid w:val="007731D5"/>
    <w:rsid w:val="00773EA3"/>
    <w:rsid w:val="00783D55"/>
    <w:rsid w:val="00787D24"/>
    <w:rsid w:val="0079636B"/>
    <w:rsid w:val="007C1466"/>
    <w:rsid w:val="007D2E7A"/>
    <w:rsid w:val="007E2C57"/>
    <w:rsid w:val="007F2B00"/>
    <w:rsid w:val="007F5708"/>
    <w:rsid w:val="007F7E47"/>
    <w:rsid w:val="008053A8"/>
    <w:rsid w:val="008058A5"/>
    <w:rsid w:val="008077B9"/>
    <w:rsid w:val="0081026F"/>
    <w:rsid w:val="00813EA4"/>
    <w:rsid w:val="00816C80"/>
    <w:rsid w:val="008240AE"/>
    <w:rsid w:val="008427B3"/>
    <w:rsid w:val="00843B6C"/>
    <w:rsid w:val="00846BC3"/>
    <w:rsid w:val="00847604"/>
    <w:rsid w:val="008510B1"/>
    <w:rsid w:val="00881CEB"/>
    <w:rsid w:val="008A3F1F"/>
    <w:rsid w:val="008C5638"/>
    <w:rsid w:val="008D597E"/>
    <w:rsid w:val="008F0A9D"/>
    <w:rsid w:val="008F0E9D"/>
    <w:rsid w:val="008F1C5F"/>
    <w:rsid w:val="00913FF7"/>
    <w:rsid w:val="00950EEB"/>
    <w:rsid w:val="0095131A"/>
    <w:rsid w:val="00951C38"/>
    <w:rsid w:val="00963312"/>
    <w:rsid w:val="00966E3B"/>
    <w:rsid w:val="00970A36"/>
    <w:rsid w:val="009737CD"/>
    <w:rsid w:val="009901F9"/>
    <w:rsid w:val="009921DC"/>
    <w:rsid w:val="009B03B9"/>
    <w:rsid w:val="009B352A"/>
    <w:rsid w:val="009B5DBB"/>
    <w:rsid w:val="009C7045"/>
    <w:rsid w:val="009E7D19"/>
    <w:rsid w:val="009F0914"/>
    <w:rsid w:val="009F16AE"/>
    <w:rsid w:val="00A1152B"/>
    <w:rsid w:val="00A200CA"/>
    <w:rsid w:val="00A272B0"/>
    <w:rsid w:val="00A37CB5"/>
    <w:rsid w:val="00A430F4"/>
    <w:rsid w:val="00A4384A"/>
    <w:rsid w:val="00A46E00"/>
    <w:rsid w:val="00A64895"/>
    <w:rsid w:val="00A6703B"/>
    <w:rsid w:val="00A71EC6"/>
    <w:rsid w:val="00A726F9"/>
    <w:rsid w:val="00A74236"/>
    <w:rsid w:val="00A81986"/>
    <w:rsid w:val="00A82D84"/>
    <w:rsid w:val="00A908B5"/>
    <w:rsid w:val="00A94A7C"/>
    <w:rsid w:val="00A94AD7"/>
    <w:rsid w:val="00AA35B9"/>
    <w:rsid w:val="00AA72DF"/>
    <w:rsid w:val="00AA7D7E"/>
    <w:rsid w:val="00AB465F"/>
    <w:rsid w:val="00AB72CB"/>
    <w:rsid w:val="00AC00DB"/>
    <w:rsid w:val="00AD0C74"/>
    <w:rsid w:val="00AD3F72"/>
    <w:rsid w:val="00AE071B"/>
    <w:rsid w:val="00AE2435"/>
    <w:rsid w:val="00AE24AA"/>
    <w:rsid w:val="00AF367F"/>
    <w:rsid w:val="00B07D26"/>
    <w:rsid w:val="00B12742"/>
    <w:rsid w:val="00B256DA"/>
    <w:rsid w:val="00B34047"/>
    <w:rsid w:val="00B36E7E"/>
    <w:rsid w:val="00B45E7A"/>
    <w:rsid w:val="00B4690B"/>
    <w:rsid w:val="00B62EB1"/>
    <w:rsid w:val="00B8163A"/>
    <w:rsid w:val="00B923F1"/>
    <w:rsid w:val="00BA4EB3"/>
    <w:rsid w:val="00BA6D21"/>
    <w:rsid w:val="00BA7CF3"/>
    <w:rsid w:val="00BC1648"/>
    <w:rsid w:val="00BE1AA1"/>
    <w:rsid w:val="00BE5D4D"/>
    <w:rsid w:val="00BF108B"/>
    <w:rsid w:val="00C12749"/>
    <w:rsid w:val="00C3078D"/>
    <w:rsid w:val="00C63400"/>
    <w:rsid w:val="00C76FDE"/>
    <w:rsid w:val="00C81929"/>
    <w:rsid w:val="00C83B08"/>
    <w:rsid w:val="00C94587"/>
    <w:rsid w:val="00CA631A"/>
    <w:rsid w:val="00CC1015"/>
    <w:rsid w:val="00CC7704"/>
    <w:rsid w:val="00CE562F"/>
    <w:rsid w:val="00CE7F80"/>
    <w:rsid w:val="00CF1127"/>
    <w:rsid w:val="00CF3045"/>
    <w:rsid w:val="00D01090"/>
    <w:rsid w:val="00D12FDD"/>
    <w:rsid w:val="00D20147"/>
    <w:rsid w:val="00D24494"/>
    <w:rsid w:val="00D3539B"/>
    <w:rsid w:val="00D44A18"/>
    <w:rsid w:val="00D471FF"/>
    <w:rsid w:val="00D51165"/>
    <w:rsid w:val="00D5590D"/>
    <w:rsid w:val="00D7527A"/>
    <w:rsid w:val="00D7601B"/>
    <w:rsid w:val="00D85356"/>
    <w:rsid w:val="00DA1852"/>
    <w:rsid w:val="00DA2D23"/>
    <w:rsid w:val="00DC0320"/>
    <w:rsid w:val="00DC3CEA"/>
    <w:rsid w:val="00DD75BC"/>
    <w:rsid w:val="00DF43A8"/>
    <w:rsid w:val="00DF4B1A"/>
    <w:rsid w:val="00DF656B"/>
    <w:rsid w:val="00E04588"/>
    <w:rsid w:val="00E156C3"/>
    <w:rsid w:val="00E354F5"/>
    <w:rsid w:val="00E4041B"/>
    <w:rsid w:val="00E4159F"/>
    <w:rsid w:val="00E419B0"/>
    <w:rsid w:val="00E73587"/>
    <w:rsid w:val="00E74E0B"/>
    <w:rsid w:val="00E862FE"/>
    <w:rsid w:val="00E9041D"/>
    <w:rsid w:val="00E96015"/>
    <w:rsid w:val="00EA5A3F"/>
    <w:rsid w:val="00EC5623"/>
    <w:rsid w:val="00ED52DB"/>
    <w:rsid w:val="00ED781A"/>
    <w:rsid w:val="00EE28D4"/>
    <w:rsid w:val="00EE4F07"/>
    <w:rsid w:val="00EE6D3F"/>
    <w:rsid w:val="00EF0055"/>
    <w:rsid w:val="00EF00DD"/>
    <w:rsid w:val="00EF20E0"/>
    <w:rsid w:val="00EF2BB2"/>
    <w:rsid w:val="00EF53B3"/>
    <w:rsid w:val="00F02954"/>
    <w:rsid w:val="00F12DD6"/>
    <w:rsid w:val="00F167CA"/>
    <w:rsid w:val="00F176E2"/>
    <w:rsid w:val="00F210B4"/>
    <w:rsid w:val="00F32EC6"/>
    <w:rsid w:val="00F34856"/>
    <w:rsid w:val="00F34E2B"/>
    <w:rsid w:val="00F417DA"/>
    <w:rsid w:val="00F50717"/>
    <w:rsid w:val="00F73EA1"/>
    <w:rsid w:val="00F755B1"/>
    <w:rsid w:val="00F76677"/>
    <w:rsid w:val="00F775AB"/>
    <w:rsid w:val="00F82E75"/>
    <w:rsid w:val="00F91B84"/>
    <w:rsid w:val="00FB232C"/>
    <w:rsid w:val="00FC0B98"/>
    <w:rsid w:val="00FC2C7D"/>
    <w:rsid w:val="00FC5262"/>
    <w:rsid w:val="00FF1652"/>
    <w:rsid w:val="00FF1767"/>
    <w:rsid w:val="00FF64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0B2D539-7C4E-4BF1-B3E1-47D816B3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400"/>
    <w:pPr>
      <w:suppressAutoHyphens/>
    </w:pPr>
    <w:rPr>
      <w:sz w:val="24"/>
      <w:szCs w:val="24"/>
      <w:lang w:eastAsia="ar-SA"/>
    </w:rPr>
  </w:style>
  <w:style w:type="paragraph" w:styleId="Heading1">
    <w:name w:val="heading 1"/>
    <w:basedOn w:val="Normal"/>
    <w:next w:val="Normal"/>
    <w:qFormat/>
    <w:rsid w:val="00C63400"/>
    <w:pPr>
      <w:keepNext/>
      <w:numPr>
        <w:numId w:val="1"/>
      </w:numPr>
      <w:spacing w:before="240" w:after="60"/>
      <w:outlineLvl w:val="0"/>
    </w:pPr>
    <w:rPr>
      <w:rFonts w:ascii="Arial" w:hAnsi="Arial"/>
      <w:b/>
      <w:kern w:val="1"/>
      <w:sz w:val="28"/>
      <w:szCs w:val="20"/>
      <w:lang w:val="en-GB"/>
    </w:rPr>
  </w:style>
  <w:style w:type="paragraph" w:styleId="Heading2">
    <w:name w:val="heading 2"/>
    <w:basedOn w:val="Normal"/>
    <w:next w:val="Normal"/>
    <w:qFormat/>
    <w:rsid w:val="00C63400"/>
    <w:pPr>
      <w:keepNext/>
      <w:numPr>
        <w:ilvl w:val="1"/>
        <w:numId w:val="1"/>
      </w:numPr>
      <w:spacing w:before="240" w:after="60"/>
      <w:outlineLvl w:val="1"/>
    </w:pPr>
    <w:rPr>
      <w:rFonts w:ascii="Arial" w:hAnsi="Arial"/>
      <w:b/>
      <w:i/>
      <w:szCs w:val="20"/>
      <w:lang w:val="en-GB"/>
    </w:rPr>
  </w:style>
  <w:style w:type="paragraph" w:styleId="Heading3">
    <w:name w:val="heading 3"/>
    <w:basedOn w:val="Normal"/>
    <w:next w:val="Normal"/>
    <w:qFormat/>
    <w:rsid w:val="00C63400"/>
    <w:pPr>
      <w:keepNext/>
      <w:numPr>
        <w:ilvl w:val="2"/>
        <w:numId w:val="1"/>
      </w:numPr>
      <w:jc w:val="both"/>
      <w:outlineLvl w:val="2"/>
    </w:pPr>
    <w:rPr>
      <w:rFonts w:ascii="Arial" w:hAnsi="Arial"/>
      <w:b/>
      <w:sz w:val="22"/>
      <w:szCs w:val="20"/>
    </w:rPr>
  </w:style>
  <w:style w:type="paragraph" w:styleId="Heading4">
    <w:name w:val="heading 4"/>
    <w:basedOn w:val="Normal"/>
    <w:next w:val="Normal"/>
    <w:qFormat/>
    <w:rsid w:val="00C6340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C63400"/>
    <w:rPr>
      <w:rFonts w:ascii="Calibri" w:hAnsi="Calibri"/>
      <w:b w:val="0"/>
    </w:rPr>
  </w:style>
  <w:style w:type="character" w:customStyle="1" w:styleId="WW8Num5z0">
    <w:name w:val="WW8Num5z0"/>
    <w:rsid w:val="00C63400"/>
    <w:rPr>
      <w:rFonts w:ascii="Calibri" w:hAnsi="Calibri"/>
    </w:rPr>
  </w:style>
  <w:style w:type="character" w:customStyle="1" w:styleId="2">
    <w:name w:val="Προεπιλεγμένη γραμματοσειρά2"/>
    <w:rsid w:val="00C63400"/>
  </w:style>
  <w:style w:type="character" w:customStyle="1" w:styleId="WW8Num8z1">
    <w:name w:val="WW8Num8z1"/>
    <w:rsid w:val="00C63400"/>
    <w:rPr>
      <w:rFonts w:ascii="Courier New" w:hAnsi="Courier New" w:cs="Courier New"/>
    </w:rPr>
  </w:style>
  <w:style w:type="character" w:customStyle="1" w:styleId="WW8Num8z2">
    <w:name w:val="WW8Num8z2"/>
    <w:rsid w:val="00C63400"/>
    <w:rPr>
      <w:rFonts w:ascii="Wingdings" w:hAnsi="Wingdings"/>
    </w:rPr>
  </w:style>
  <w:style w:type="character" w:customStyle="1" w:styleId="WW8Num8z3">
    <w:name w:val="WW8Num8z3"/>
    <w:rsid w:val="00C63400"/>
    <w:rPr>
      <w:rFonts w:ascii="Symbol" w:hAnsi="Symbol"/>
    </w:rPr>
  </w:style>
  <w:style w:type="character" w:customStyle="1" w:styleId="WW8Num9z0">
    <w:name w:val="WW8Num9z0"/>
    <w:rsid w:val="00C63400"/>
    <w:rPr>
      <w:rFonts w:ascii="Times New Roman" w:hAnsi="Times New Roman"/>
    </w:rPr>
  </w:style>
  <w:style w:type="character" w:customStyle="1" w:styleId="WW8Num15z0">
    <w:name w:val="WW8Num15z0"/>
    <w:rsid w:val="00C63400"/>
    <w:rPr>
      <w:rFonts w:ascii="Symbol" w:hAnsi="Symbol"/>
    </w:rPr>
  </w:style>
  <w:style w:type="character" w:customStyle="1" w:styleId="WW8Num15z1">
    <w:name w:val="WW8Num15z1"/>
    <w:rsid w:val="00C63400"/>
    <w:rPr>
      <w:rFonts w:ascii="Courier New" w:hAnsi="Courier New" w:cs="Courier New"/>
    </w:rPr>
  </w:style>
  <w:style w:type="character" w:customStyle="1" w:styleId="WW8Num15z2">
    <w:name w:val="WW8Num15z2"/>
    <w:rsid w:val="00C63400"/>
    <w:rPr>
      <w:rFonts w:ascii="Wingdings" w:hAnsi="Wingdings"/>
    </w:rPr>
  </w:style>
  <w:style w:type="character" w:customStyle="1" w:styleId="WW8Num16z0">
    <w:name w:val="WW8Num16z0"/>
    <w:rsid w:val="00C63400"/>
    <w:rPr>
      <w:rFonts w:ascii="Calibri" w:hAnsi="Calibri"/>
    </w:rPr>
  </w:style>
  <w:style w:type="character" w:customStyle="1" w:styleId="WW8Num18z1">
    <w:name w:val="WW8Num18z1"/>
    <w:rsid w:val="00C63400"/>
    <w:rPr>
      <w:rFonts w:ascii="Courier New" w:hAnsi="Courier New" w:cs="Courier New"/>
    </w:rPr>
  </w:style>
  <w:style w:type="character" w:customStyle="1" w:styleId="WW8Num18z2">
    <w:name w:val="WW8Num18z2"/>
    <w:rsid w:val="00C63400"/>
    <w:rPr>
      <w:rFonts w:ascii="Wingdings" w:hAnsi="Wingdings"/>
    </w:rPr>
  </w:style>
  <w:style w:type="character" w:customStyle="1" w:styleId="WW8Num18z3">
    <w:name w:val="WW8Num18z3"/>
    <w:rsid w:val="00C63400"/>
    <w:rPr>
      <w:rFonts w:ascii="Symbol" w:hAnsi="Symbol"/>
    </w:rPr>
  </w:style>
  <w:style w:type="character" w:customStyle="1" w:styleId="WW8Num21z0">
    <w:name w:val="WW8Num21z0"/>
    <w:rsid w:val="00C63400"/>
    <w:rPr>
      <w:rFonts w:ascii="Wingdings" w:hAnsi="Wingdings"/>
    </w:rPr>
  </w:style>
  <w:style w:type="character" w:customStyle="1" w:styleId="WW8Num21z1">
    <w:name w:val="WW8Num21z1"/>
    <w:rsid w:val="00C63400"/>
    <w:rPr>
      <w:rFonts w:ascii="Courier New" w:hAnsi="Courier New" w:cs="Courier New"/>
    </w:rPr>
  </w:style>
  <w:style w:type="character" w:customStyle="1" w:styleId="WW8Num21z3">
    <w:name w:val="WW8Num21z3"/>
    <w:rsid w:val="00C63400"/>
    <w:rPr>
      <w:rFonts w:ascii="Symbol" w:hAnsi="Symbol"/>
    </w:rPr>
  </w:style>
  <w:style w:type="character" w:customStyle="1" w:styleId="WW8Num22z0">
    <w:name w:val="WW8Num22z0"/>
    <w:rsid w:val="00C63400"/>
    <w:rPr>
      <w:rFonts w:ascii="Symbol" w:hAnsi="Symbol"/>
    </w:rPr>
  </w:style>
  <w:style w:type="character" w:customStyle="1" w:styleId="WW8Num22z1">
    <w:name w:val="WW8Num22z1"/>
    <w:rsid w:val="00C63400"/>
    <w:rPr>
      <w:rFonts w:ascii="Courier New" w:hAnsi="Courier New" w:cs="Courier New"/>
    </w:rPr>
  </w:style>
  <w:style w:type="character" w:customStyle="1" w:styleId="WW8Num22z2">
    <w:name w:val="WW8Num22z2"/>
    <w:rsid w:val="00C63400"/>
    <w:rPr>
      <w:rFonts w:ascii="Wingdings" w:hAnsi="Wingdings"/>
    </w:rPr>
  </w:style>
  <w:style w:type="character" w:customStyle="1" w:styleId="WW8Num23z0">
    <w:name w:val="WW8Num23z0"/>
    <w:rsid w:val="00C63400"/>
    <w:rPr>
      <w:rFonts w:ascii="Calibri" w:hAnsi="Calibri"/>
      <w:b w:val="0"/>
    </w:rPr>
  </w:style>
  <w:style w:type="character" w:customStyle="1" w:styleId="WW8Num24z0">
    <w:name w:val="WW8Num24z0"/>
    <w:rsid w:val="00C63400"/>
    <w:rPr>
      <w:rFonts w:ascii="Symbol" w:hAnsi="Symbol"/>
      <w:sz w:val="20"/>
    </w:rPr>
  </w:style>
  <w:style w:type="character" w:customStyle="1" w:styleId="WW8Num24z1">
    <w:name w:val="WW8Num24z1"/>
    <w:rsid w:val="00C63400"/>
    <w:rPr>
      <w:rFonts w:ascii="Courier New" w:hAnsi="Courier New"/>
      <w:sz w:val="20"/>
    </w:rPr>
  </w:style>
  <w:style w:type="character" w:customStyle="1" w:styleId="WW8Num24z2">
    <w:name w:val="WW8Num24z2"/>
    <w:rsid w:val="00C63400"/>
    <w:rPr>
      <w:rFonts w:ascii="Wingdings" w:hAnsi="Wingdings"/>
      <w:sz w:val="20"/>
    </w:rPr>
  </w:style>
  <w:style w:type="character" w:customStyle="1" w:styleId="WW8Num25z0">
    <w:name w:val="WW8Num25z0"/>
    <w:rsid w:val="00C63400"/>
    <w:rPr>
      <w:rFonts w:ascii="Calibri" w:hAnsi="Calibri"/>
    </w:rPr>
  </w:style>
  <w:style w:type="character" w:customStyle="1" w:styleId="WW8Num26z0">
    <w:name w:val="WW8Num26z0"/>
    <w:rsid w:val="00C63400"/>
    <w:rPr>
      <w:rFonts w:ascii="Symbol" w:hAnsi="Symbol"/>
      <w:sz w:val="20"/>
    </w:rPr>
  </w:style>
  <w:style w:type="character" w:customStyle="1" w:styleId="WW8Num26z1">
    <w:name w:val="WW8Num26z1"/>
    <w:rsid w:val="00C63400"/>
    <w:rPr>
      <w:rFonts w:ascii="Courier New" w:hAnsi="Courier New"/>
      <w:sz w:val="20"/>
    </w:rPr>
  </w:style>
  <w:style w:type="character" w:customStyle="1" w:styleId="WW8Num26z2">
    <w:name w:val="WW8Num26z2"/>
    <w:rsid w:val="00C63400"/>
    <w:rPr>
      <w:rFonts w:ascii="Wingdings" w:hAnsi="Wingdings"/>
      <w:sz w:val="20"/>
    </w:rPr>
  </w:style>
  <w:style w:type="character" w:customStyle="1" w:styleId="WW8Num29z0">
    <w:name w:val="WW8Num29z0"/>
    <w:rsid w:val="00C63400"/>
    <w:rPr>
      <w:rFonts w:ascii="Symbol" w:hAnsi="Symbol"/>
      <w:sz w:val="20"/>
    </w:rPr>
  </w:style>
  <w:style w:type="character" w:customStyle="1" w:styleId="WW8Num30z0">
    <w:name w:val="WW8Num30z0"/>
    <w:rsid w:val="00C63400"/>
    <w:rPr>
      <w:rFonts w:ascii="Calibri" w:hAnsi="Calibri"/>
    </w:rPr>
  </w:style>
  <w:style w:type="character" w:customStyle="1" w:styleId="WW8Num32z0">
    <w:name w:val="WW8Num32z0"/>
    <w:rsid w:val="00C63400"/>
    <w:rPr>
      <w:rFonts w:ascii="Wingdings" w:hAnsi="Wingdings"/>
    </w:rPr>
  </w:style>
  <w:style w:type="character" w:customStyle="1" w:styleId="WW8Num32z1">
    <w:name w:val="WW8Num32z1"/>
    <w:rsid w:val="00C63400"/>
    <w:rPr>
      <w:rFonts w:ascii="Courier New" w:hAnsi="Courier New" w:cs="Courier New"/>
    </w:rPr>
  </w:style>
  <w:style w:type="character" w:customStyle="1" w:styleId="WW8Num32z3">
    <w:name w:val="WW8Num32z3"/>
    <w:rsid w:val="00C63400"/>
    <w:rPr>
      <w:rFonts w:ascii="Symbol" w:hAnsi="Symbol"/>
    </w:rPr>
  </w:style>
  <w:style w:type="character" w:customStyle="1" w:styleId="WW8Num33z0">
    <w:name w:val="WW8Num33z0"/>
    <w:rsid w:val="00C63400"/>
    <w:rPr>
      <w:rFonts w:ascii="Symbol" w:hAnsi="Symbol"/>
    </w:rPr>
  </w:style>
  <w:style w:type="character" w:customStyle="1" w:styleId="WW8Num33z1">
    <w:name w:val="WW8Num33z1"/>
    <w:rsid w:val="00C63400"/>
    <w:rPr>
      <w:rFonts w:ascii="Courier New" w:hAnsi="Courier New" w:cs="Courier New"/>
    </w:rPr>
  </w:style>
  <w:style w:type="character" w:customStyle="1" w:styleId="WW8Num33z2">
    <w:name w:val="WW8Num33z2"/>
    <w:rsid w:val="00C63400"/>
    <w:rPr>
      <w:rFonts w:ascii="Wingdings" w:hAnsi="Wingdings"/>
    </w:rPr>
  </w:style>
  <w:style w:type="character" w:customStyle="1" w:styleId="WW8Num35z0">
    <w:name w:val="WW8Num35z0"/>
    <w:rsid w:val="00C63400"/>
    <w:rPr>
      <w:rFonts w:cs="Times New Roman"/>
    </w:rPr>
  </w:style>
  <w:style w:type="character" w:customStyle="1" w:styleId="WW8Num35z1">
    <w:name w:val="WW8Num35z1"/>
    <w:rsid w:val="00C63400"/>
    <w:rPr>
      <w:rFonts w:ascii="Courier New" w:hAnsi="Courier New"/>
    </w:rPr>
  </w:style>
  <w:style w:type="character" w:customStyle="1" w:styleId="WW8Num35z2">
    <w:name w:val="WW8Num35z2"/>
    <w:rsid w:val="00C63400"/>
    <w:rPr>
      <w:rFonts w:ascii="Wingdings" w:hAnsi="Wingdings"/>
    </w:rPr>
  </w:style>
  <w:style w:type="character" w:customStyle="1" w:styleId="WW8Num35z3">
    <w:name w:val="WW8Num35z3"/>
    <w:rsid w:val="00C63400"/>
    <w:rPr>
      <w:rFonts w:ascii="Symbol" w:hAnsi="Symbol"/>
    </w:rPr>
  </w:style>
  <w:style w:type="character" w:customStyle="1" w:styleId="WW8Num36z0">
    <w:name w:val="WW8Num36z0"/>
    <w:rsid w:val="00C63400"/>
    <w:rPr>
      <w:rFonts w:ascii="Symbol" w:hAnsi="Symbol" w:cs="Symbol"/>
    </w:rPr>
  </w:style>
  <w:style w:type="character" w:customStyle="1" w:styleId="WW8Num36z1">
    <w:name w:val="WW8Num36z1"/>
    <w:rsid w:val="00C63400"/>
    <w:rPr>
      <w:rFonts w:ascii="Courier New" w:hAnsi="Courier New" w:cs="Courier New"/>
    </w:rPr>
  </w:style>
  <w:style w:type="character" w:customStyle="1" w:styleId="WW8Num36z2">
    <w:name w:val="WW8Num36z2"/>
    <w:rsid w:val="00C63400"/>
    <w:rPr>
      <w:rFonts w:ascii="Wingdings" w:hAnsi="Wingdings" w:cs="Wingdings"/>
    </w:rPr>
  </w:style>
  <w:style w:type="character" w:customStyle="1" w:styleId="WW8Num37z1">
    <w:name w:val="WW8Num37z1"/>
    <w:rsid w:val="00C63400"/>
    <w:rPr>
      <w:rFonts w:ascii="Courier New" w:hAnsi="Courier New"/>
    </w:rPr>
  </w:style>
  <w:style w:type="character" w:customStyle="1" w:styleId="WW8Num37z2">
    <w:name w:val="WW8Num37z2"/>
    <w:rsid w:val="00C63400"/>
    <w:rPr>
      <w:rFonts w:ascii="Wingdings" w:hAnsi="Wingdings"/>
    </w:rPr>
  </w:style>
  <w:style w:type="character" w:customStyle="1" w:styleId="WW8Num37z3">
    <w:name w:val="WW8Num37z3"/>
    <w:rsid w:val="00C63400"/>
    <w:rPr>
      <w:rFonts w:ascii="Symbol" w:hAnsi="Symbol"/>
    </w:rPr>
  </w:style>
  <w:style w:type="character" w:customStyle="1" w:styleId="WW8Num41z0">
    <w:name w:val="WW8Num41z0"/>
    <w:rsid w:val="00C63400"/>
    <w:rPr>
      <w:rFonts w:ascii="Wingdings" w:hAnsi="Wingdings"/>
    </w:rPr>
  </w:style>
  <w:style w:type="character" w:customStyle="1" w:styleId="WW8Num41z1">
    <w:name w:val="WW8Num41z1"/>
    <w:rsid w:val="00C63400"/>
    <w:rPr>
      <w:rFonts w:ascii="Courier New" w:hAnsi="Courier New" w:cs="Courier New"/>
    </w:rPr>
  </w:style>
  <w:style w:type="character" w:customStyle="1" w:styleId="WW8Num41z3">
    <w:name w:val="WW8Num41z3"/>
    <w:rsid w:val="00C63400"/>
    <w:rPr>
      <w:rFonts w:ascii="Symbol" w:hAnsi="Symbol"/>
    </w:rPr>
  </w:style>
  <w:style w:type="character" w:customStyle="1" w:styleId="WW8Num46z0">
    <w:name w:val="WW8Num46z0"/>
    <w:rsid w:val="00C63400"/>
    <w:rPr>
      <w:rFonts w:ascii="Wingdings" w:hAnsi="Wingdings"/>
    </w:rPr>
  </w:style>
  <w:style w:type="character" w:customStyle="1" w:styleId="WW8Num46z1">
    <w:name w:val="WW8Num46z1"/>
    <w:rsid w:val="00C63400"/>
    <w:rPr>
      <w:rFonts w:ascii="Courier New" w:hAnsi="Courier New" w:cs="Courier New"/>
    </w:rPr>
  </w:style>
  <w:style w:type="character" w:customStyle="1" w:styleId="WW8Num46z3">
    <w:name w:val="WW8Num46z3"/>
    <w:rsid w:val="00C63400"/>
    <w:rPr>
      <w:rFonts w:ascii="Symbol" w:hAnsi="Symbol"/>
    </w:rPr>
  </w:style>
  <w:style w:type="character" w:customStyle="1" w:styleId="WW8Num48z0">
    <w:name w:val="WW8Num48z0"/>
    <w:rsid w:val="00C63400"/>
    <w:rPr>
      <w:rFonts w:ascii="Symbol" w:hAnsi="Symbol"/>
    </w:rPr>
  </w:style>
  <w:style w:type="character" w:customStyle="1" w:styleId="WW8Num48z1">
    <w:name w:val="WW8Num48z1"/>
    <w:rsid w:val="00C63400"/>
    <w:rPr>
      <w:rFonts w:ascii="Courier New" w:hAnsi="Courier New" w:cs="Courier New"/>
    </w:rPr>
  </w:style>
  <w:style w:type="character" w:customStyle="1" w:styleId="WW8Num48z2">
    <w:name w:val="WW8Num48z2"/>
    <w:rsid w:val="00C63400"/>
    <w:rPr>
      <w:rFonts w:ascii="Wingdings" w:hAnsi="Wingdings"/>
    </w:rPr>
  </w:style>
  <w:style w:type="character" w:customStyle="1" w:styleId="1">
    <w:name w:val="Προεπιλεγμένη γραμματοσειρά1"/>
    <w:rsid w:val="00C63400"/>
  </w:style>
  <w:style w:type="character" w:styleId="PageNumber">
    <w:name w:val="page number"/>
    <w:basedOn w:val="1"/>
    <w:rsid w:val="00C63400"/>
  </w:style>
  <w:style w:type="character" w:customStyle="1" w:styleId="10">
    <w:name w:val="Παραπομπή σχολίου1"/>
    <w:rsid w:val="00C63400"/>
    <w:rPr>
      <w:sz w:val="16"/>
      <w:szCs w:val="16"/>
    </w:rPr>
  </w:style>
  <w:style w:type="character" w:styleId="Hyperlink">
    <w:name w:val="Hyperlink"/>
    <w:rsid w:val="00C63400"/>
    <w:rPr>
      <w:color w:val="0000FF"/>
      <w:u w:val="single"/>
    </w:rPr>
  </w:style>
  <w:style w:type="character" w:customStyle="1" w:styleId="Char">
    <w:name w:val="Σώμα κείμενου με εσοχή Char"/>
    <w:rsid w:val="00C63400"/>
    <w:rPr>
      <w:sz w:val="24"/>
      <w:szCs w:val="24"/>
    </w:rPr>
  </w:style>
  <w:style w:type="character" w:customStyle="1" w:styleId="1Char">
    <w:name w:val="Επικεφαλίδα 1 Char"/>
    <w:rsid w:val="00C63400"/>
    <w:rPr>
      <w:rFonts w:ascii="Arial" w:hAnsi="Arial" w:cs="Times"/>
      <w:b/>
      <w:kern w:val="1"/>
      <w:sz w:val="28"/>
      <w:lang w:val="en-GB"/>
    </w:rPr>
  </w:style>
  <w:style w:type="character" w:customStyle="1" w:styleId="2Char">
    <w:name w:val="Επικεφαλίδα 2 Char"/>
    <w:rsid w:val="00C63400"/>
    <w:rPr>
      <w:rFonts w:ascii="Arial" w:hAnsi="Arial" w:cs="Times"/>
      <w:b/>
      <w:i/>
      <w:sz w:val="24"/>
      <w:lang w:val="en-GB"/>
    </w:rPr>
  </w:style>
  <w:style w:type="character" w:customStyle="1" w:styleId="3Char">
    <w:name w:val="Επικεφαλίδα 3 Char"/>
    <w:rsid w:val="00C63400"/>
    <w:rPr>
      <w:rFonts w:ascii="Arial" w:hAnsi="Arial" w:cs="Times"/>
      <w:b/>
      <w:sz w:val="22"/>
    </w:rPr>
  </w:style>
  <w:style w:type="character" w:customStyle="1" w:styleId="4Char">
    <w:name w:val="Επικεφαλίδα 4 Char"/>
    <w:rsid w:val="00C63400"/>
    <w:rPr>
      <w:rFonts w:ascii="Calibri" w:eastAsia="Times New Roman" w:hAnsi="Calibri" w:cs="Times New Roman"/>
      <w:b/>
      <w:bCs/>
      <w:sz w:val="28"/>
      <w:szCs w:val="28"/>
    </w:rPr>
  </w:style>
  <w:style w:type="character" w:customStyle="1" w:styleId="Char0">
    <w:name w:val="Κεφαλίδα Char"/>
    <w:rsid w:val="00C63400"/>
    <w:rPr>
      <w:sz w:val="24"/>
      <w:szCs w:val="24"/>
    </w:rPr>
  </w:style>
  <w:style w:type="character" w:customStyle="1" w:styleId="2Char0">
    <w:name w:val="Σώμα κείμενου με εσοχή 2 Char"/>
    <w:rsid w:val="00C63400"/>
    <w:rPr>
      <w:sz w:val="24"/>
      <w:szCs w:val="24"/>
    </w:rPr>
  </w:style>
  <w:style w:type="character" w:customStyle="1" w:styleId="apple-converted-space">
    <w:name w:val="apple-converted-space"/>
    <w:basedOn w:val="1"/>
    <w:rsid w:val="00C63400"/>
  </w:style>
  <w:style w:type="character" w:styleId="Emphasis">
    <w:name w:val="Emphasis"/>
    <w:qFormat/>
    <w:rsid w:val="00C63400"/>
    <w:rPr>
      <w:i/>
      <w:iCs/>
    </w:rPr>
  </w:style>
  <w:style w:type="character" w:styleId="Strong">
    <w:name w:val="Strong"/>
    <w:qFormat/>
    <w:rsid w:val="00C63400"/>
    <w:rPr>
      <w:b/>
      <w:bCs/>
    </w:rPr>
  </w:style>
  <w:style w:type="character" w:customStyle="1" w:styleId="fn">
    <w:name w:val="fn"/>
    <w:basedOn w:val="1"/>
    <w:rsid w:val="00C63400"/>
  </w:style>
  <w:style w:type="paragraph" w:customStyle="1" w:styleId="a">
    <w:name w:val="Επικεφαλίδα"/>
    <w:basedOn w:val="Normal"/>
    <w:next w:val="BodyText"/>
    <w:rsid w:val="00C63400"/>
    <w:pPr>
      <w:keepNext/>
      <w:spacing w:before="240" w:after="120"/>
    </w:pPr>
    <w:rPr>
      <w:rFonts w:ascii="Arial" w:eastAsia="Microsoft YaHei" w:hAnsi="Arial" w:cs="Mangal"/>
      <w:sz w:val="28"/>
      <w:szCs w:val="28"/>
    </w:rPr>
  </w:style>
  <w:style w:type="paragraph" w:styleId="BodyText">
    <w:name w:val="Body Text"/>
    <w:basedOn w:val="Normal"/>
    <w:rsid w:val="00C63400"/>
    <w:pPr>
      <w:spacing w:line="360" w:lineRule="auto"/>
    </w:pPr>
    <w:rPr>
      <w:szCs w:val="20"/>
    </w:rPr>
  </w:style>
  <w:style w:type="paragraph" w:styleId="List">
    <w:name w:val="List"/>
    <w:basedOn w:val="BodyText"/>
    <w:rsid w:val="00C63400"/>
    <w:rPr>
      <w:rFonts w:cs="Mangal"/>
    </w:rPr>
  </w:style>
  <w:style w:type="paragraph" w:customStyle="1" w:styleId="20">
    <w:name w:val="Λεζάντα2"/>
    <w:basedOn w:val="Normal"/>
    <w:rsid w:val="00C63400"/>
    <w:pPr>
      <w:suppressLineNumbers/>
      <w:spacing w:before="120" w:after="120"/>
    </w:pPr>
    <w:rPr>
      <w:rFonts w:cs="Lucida Sans"/>
      <w:i/>
      <w:iCs/>
    </w:rPr>
  </w:style>
  <w:style w:type="paragraph" w:customStyle="1" w:styleId="a0">
    <w:name w:val="Ευρετήριο"/>
    <w:basedOn w:val="Normal"/>
    <w:rsid w:val="00C63400"/>
    <w:pPr>
      <w:suppressLineNumbers/>
    </w:pPr>
    <w:rPr>
      <w:rFonts w:cs="Mangal"/>
    </w:rPr>
  </w:style>
  <w:style w:type="paragraph" w:customStyle="1" w:styleId="11">
    <w:name w:val="Λεζάντα1"/>
    <w:basedOn w:val="Normal"/>
    <w:rsid w:val="00C63400"/>
    <w:pPr>
      <w:suppressLineNumbers/>
      <w:spacing w:before="120" w:after="120"/>
    </w:pPr>
    <w:rPr>
      <w:rFonts w:cs="Mangal"/>
      <w:i/>
      <w:iCs/>
    </w:rPr>
  </w:style>
  <w:style w:type="paragraph" w:customStyle="1" w:styleId="12">
    <w:name w:val="Στυλ1"/>
    <w:basedOn w:val="Normal"/>
    <w:rsid w:val="00C63400"/>
  </w:style>
  <w:style w:type="paragraph" w:styleId="Footer">
    <w:name w:val="footer"/>
    <w:basedOn w:val="Normal"/>
    <w:link w:val="FooterChar"/>
    <w:uiPriority w:val="99"/>
    <w:rsid w:val="00C63400"/>
    <w:pPr>
      <w:tabs>
        <w:tab w:val="center" w:pos="4153"/>
        <w:tab w:val="right" w:pos="8306"/>
      </w:tabs>
    </w:pPr>
  </w:style>
  <w:style w:type="paragraph" w:customStyle="1" w:styleId="13">
    <w:name w:val="Κείμενο σχολίου1"/>
    <w:basedOn w:val="Normal"/>
    <w:rsid w:val="00C63400"/>
    <w:rPr>
      <w:sz w:val="20"/>
      <w:szCs w:val="20"/>
    </w:rPr>
  </w:style>
  <w:style w:type="paragraph" w:styleId="BalloonText">
    <w:name w:val="Balloon Text"/>
    <w:basedOn w:val="Normal"/>
    <w:rsid w:val="00C63400"/>
    <w:rPr>
      <w:rFonts w:ascii="Tahoma" w:hAnsi="Tahoma" w:cs="Tahoma"/>
      <w:sz w:val="16"/>
      <w:szCs w:val="16"/>
    </w:rPr>
  </w:style>
  <w:style w:type="paragraph" w:customStyle="1" w:styleId="14">
    <w:name w:val="Χάρτης εγγράφου1"/>
    <w:basedOn w:val="Normal"/>
    <w:rsid w:val="00C63400"/>
    <w:pPr>
      <w:shd w:val="clear" w:color="auto" w:fill="000080"/>
    </w:pPr>
    <w:rPr>
      <w:rFonts w:ascii="Tahoma" w:hAnsi="Tahoma" w:cs="Tahoma"/>
      <w:sz w:val="20"/>
      <w:szCs w:val="20"/>
    </w:rPr>
  </w:style>
  <w:style w:type="paragraph" w:styleId="BodyTextIndent">
    <w:name w:val="Body Text Indent"/>
    <w:basedOn w:val="Normal"/>
    <w:rsid w:val="00C63400"/>
    <w:pPr>
      <w:spacing w:after="120"/>
      <w:ind w:left="283"/>
    </w:pPr>
  </w:style>
  <w:style w:type="paragraph" w:customStyle="1" w:styleId="Corbel">
    <w:name w:val="Βασικό + Corbel"/>
    <w:basedOn w:val="Heading1"/>
    <w:rsid w:val="00C63400"/>
    <w:pPr>
      <w:numPr>
        <w:numId w:val="0"/>
      </w:numPr>
    </w:pPr>
    <w:rPr>
      <w:rFonts w:ascii="Corbel" w:hAnsi="Corbel"/>
      <w:b w:val="0"/>
      <w:sz w:val="24"/>
      <w:szCs w:val="24"/>
      <w:lang w:val="el-GR"/>
    </w:rPr>
  </w:style>
  <w:style w:type="paragraph" w:styleId="Header">
    <w:name w:val="header"/>
    <w:basedOn w:val="Normal"/>
    <w:rsid w:val="00C63400"/>
    <w:pPr>
      <w:tabs>
        <w:tab w:val="center" w:pos="4153"/>
        <w:tab w:val="right" w:pos="8306"/>
      </w:tabs>
    </w:pPr>
  </w:style>
  <w:style w:type="paragraph" w:styleId="ListParagraph">
    <w:name w:val="List Paragraph"/>
    <w:basedOn w:val="Normal"/>
    <w:uiPriority w:val="34"/>
    <w:qFormat/>
    <w:rsid w:val="00C63400"/>
    <w:pPr>
      <w:spacing w:after="200" w:line="276" w:lineRule="auto"/>
      <w:ind w:left="720"/>
    </w:pPr>
    <w:rPr>
      <w:rFonts w:ascii="Calibri" w:hAnsi="Calibri" w:cs="Calibri"/>
      <w:sz w:val="22"/>
      <w:szCs w:val="22"/>
    </w:rPr>
  </w:style>
  <w:style w:type="paragraph" w:customStyle="1" w:styleId="PART1">
    <w:name w:val="PART1"/>
    <w:basedOn w:val="Heading2"/>
    <w:rsid w:val="00C63400"/>
    <w:pPr>
      <w:numPr>
        <w:ilvl w:val="0"/>
        <w:numId w:val="0"/>
      </w:numPr>
      <w:suppressAutoHyphens w:val="0"/>
      <w:spacing w:before="0" w:after="0"/>
      <w:jc w:val="center"/>
    </w:pPr>
    <w:rPr>
      <w:rFonts w:ascii="Calibri" w:hAnsi="Calibri"/>
      <w:i w:val="0"/>
      <w:szCs w:val="24"/>
      <w:lang w:val="el-GR"/>
    </w:rPr>
  </w:style>
  <w:style w:type="paragraph" w:customStyle="1" w:styleId="21">
    <w:name w:val="Σώμα κείμενου με εσοχή 21"/>
    <w:basedOn w:val="Normal"/>
    <w:rsid w:val="00C63400"/>
    <w:pPr>
      <w:spacing w:after="120" w:line="480" w:lineRule="auto"/>
      <w:ind w:left="283"/>
    </w:pPr>
  </w:style>
  <w:style w:type="paragraph" w:styleId="NoSpacing">
    <w:name w:val="No Spacing"/>
    <w:qFormat/>
    <w:rsid w:val="00C63400"/>
    <w:pPr>
      <w:suppressAutoHyphens/>
    </w:pPr>
    <w:rPr>
      <w:rFonts w:ascii="Calibri" w:eastAsia="Arial" w:hAnsi="Calibri"/>
      <w:sz w:val="22"/>
      <w:szCs w:val="22"/>
      <w:lang w:val="en-US" w:eastAsia="ar-SA"/>
    </w:rPr>
  </w:style>
  <w:style w:type="paragraph" w:styleId="NormalWeb">
    <w:name w:val="Normal (Web)"/>
    <w:basedOn w:val="Normal"/>
    <w:rsid w:val="00C63400"/>
    <w:pPr>
      <w:spacing w:before="280" w:after="280"/>
    </w:pPr>
  </w:style>
  <w:style w:type="paragraph" w:customStyle="1" w:styleId="ListParagraph1">
    <w:name w:val="List Paragraph1"/>
    <w:basedOn w:val="Normal"/>
    <w:rsid w:val="00C63400"/>
    <w:pPr>
      <w:spacing w:after="200" w:line="276" w:lineRule="auto"/>
      <w:ind w:left="720"/>
    </w:pPr>
    <w:rPr>
      <w:rFonts w:ascii="Calibri" w:hAnsi="Calibri" w:cs="Calibri"/>
      <w:sz w:val="22"/>
      <w:szCs w:val="22"/>
    </w:rPr>
  </w:style>
  <w:style w:type="paragraph" w:styleId="CommentSubject">
    <w:name w:val="annotation subject"/>
    <w:basedOn w:val="13"/>
    <w:next w:val="13"/>
    <w:rsid w:val="00C63400"/>
    <w:rPr>
      <w:b/>
      <w:bCs/>
    </w:rPr>
  </w:style>
  <w:style w:type="paragraph" w:customStyle="1" w:styleId="a1">
    <w:name w:val="Περιεχόμενα πίνακα"/>
    <w:basedOn w:val="Normal"/>
    <w:rsid w:val="00C63400"/>
    <w:pPr>
      <w:suppressLineNumbers/>
    </w:pPr>
  </w:style>
  <w:style w:type="paragraph" w:customStyle="1" w:styleId="a2">
    <w:name w:val="Επικεφαλίδα πίνακα"/>
    <w:basedOn w:val="a1"/>
    <w:rsid w:val="00C63400"/>
    <w:pPr>
      <w:jc w:val="center"/>
    </w:pPr>
    <w:rPr>
      <w:b/>
      <w:bCs/>
    </w:rPr>
  </w:style>
  <w:style w:type="paragraph" w:customStyle="1" w:styleId="a3">
    <w:name w:val="Περιεχόμενα πλαισίου"/>
    <w:basedOn w:val="BodyText"/>
    <w:rsid w:val="00C63400"/>
  </w:style>
  <w:style w:type="character" w:customStyle="1" w:styleId="FooterChar">
    <w:name w:val="Footer Char"/>
    <w:link w:val="Footer"/>
    <w:uiPriority w:val="99"/>
    <w:rsid w:val="003A501F"/>
    <w:rPr>
      <w:sz w:val="24"/>
      <w:szCs w:val="24"/>
      <w:lang w:eastAsia="ar-SA"/>
    </w:rPr>
  </w:style>
  <w:style w:type="table" w:styleId="TableGrid">
    <w:name w:val="Table Grid"/>
    <w:basedOn w:val="TableNormal"/>
    <w:uiPriority w:val="99"/>
    <w:rsid w:val="0084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A275A"/>
    <w:pPr>
      <w:suppressAutoHyphens w:val="0"/>
    </w:pPr>
    <w:rPr>
      <w:rFonts w:ascii="Garamond" w:eastAsia="Calibri" w:hAnsi="Garamond"/>
      <w:sz w:val="20"/>
      <w:szCs w:val="20"/>
      <w:lang w:eastAsia="en-US"/>
    </w:rPr>
  </w:style>
  <w:style w:type="character" w:customStyle="1" w:styleId="FootnoteTextChar">
    <w:name w:val="Footnote Text Char"/>
    <w:link w:val="FootnoteText"/>
    <w:uiPriority w:val="99"/>
    <w:semiHidden/>
    <w:rsid w:val="000A275A"/>
    <w:rPr>
      <w:rFonts w:ascii="Garamond" w:eastAsia="Calibri" w:hAnsi="Garamond"/>
      <w:lang w:eastAsia="en-US"/>
    </w:rPr>
  </w:style>
  <w:style w:type="character" w:styleId="FootnoteReference">
    <w:name w:val="footnote reference"/>
    <w:uiPriority w:val="99"/>
    <w:semiHidden/>
    <w:unhideWhenUsed/>
    <w:rsid w:val="000A275A"/>
    <w:rPr>
      <w:vertAlign w:val="superscript"/>
    </w:rPr>
  </w:style>
  <w:style w:type="character" w:styleId="CommentReference">
    <w:name w:val="annotation reference"/>
    <w:uiPriority w:val="99"/>
    <w:semiHidden/>
    <w:unhideWhenUsed/>
    <w:rsid w:val="00AE2435"/>
    <w:rPr>
      <w:sz w:val="16"/>
      <w:szCs w:val="16"/>
    </w:rPr>
  </w:style>
  <w:style w:type="paragraph" w:styleId="CommentText">
    <w:name w:val="annotation text"/>
    <w:basedOn w:val="Normal"/>
    <w:link w:val="CommentTextChar"/>
    <w:uiPriority w:val="99"/>
    <w:semiHidden/>
    <w:unhideWhenUsed/>
    <w:rsid w:val="00AE2435"/>
    <w:rPr>
      <w:sz w:val="20"/>
      <w:szCs w:val="20"/>
    </w:rPr>
  </w:style>
  <w:style w:type="character" w:customStyle="1" w:styleId="CommentTextChar">
    <w:name w:val="Comment Text Char"/>
    <w:link w:val="CommentText"/>
    <w:uiPriority w:val="99"/>
    <w:semiHidden/>
    <w:rsid w:val="00AE2435"/>
    <w:rPr>
      <w:lang w:val="el-GR" w:eastAsia="ar-SA"/>
    </w:rPr>
  </w:style>
  <w:style w:type="paragraph" w:styleId="BodyText2">
    <w:name w:val="Body Text 2"/>
    <w:basedOn w:val="Normal"/>
    <w:link w:val="BodyText2Char"/>
    <w:uiPriority w:val="99"/>
    <w:semiHidden/>
    <w:unhideWhenUsed/>
    <w:rsid w:val="00E73587"/>
    <w:pPr>
      <w:spacing w:after="120" w:line="480" w:lineRule="auto"/>
    </w:pPr>
  </w:style>
  <w:style w:type="character" w:customStyle="1" w:styleId="BodyText2Char">
    <w:name w:val="Body Text 2 Char"/>
    <w:basedOn w:val="DefaultParagraphFont"/>
    <w:link w:val="BodyText2"/>
    <w:uiPriority w:val="99"/>
    <w:semiHidden/>
    <w:rsid w:val="00E73587"/>
    <w:rPr>
      <w:sz w:val="24"/>
      <w:szCs w:val="24"/>
      <w:lang w:eastAsia="ar-SA"/>
    </w:rPr>
  </w:style>
  <w:style w:type="paragraph" w:styleId="Title">
    <w:name w:val="Title"/>
    <w:basedOn w:val="Normal"/>
    <w:link w:val="TitleChar"/>
    <w:qFormat/>
    <w:rsid w:val="00E73587"/>
    <w:pPr>
      <w:suppressAutoHyphens w:val="0"/>
      <w:jc w:val="center"/>
    </w:pPr>
    <w:rPr>
      <w:rFonts w:eastAsia="Batang"/>
      <w:b/>
      <w:sz w:val="32"/>
      <w:szCs w:val="20"/>
      <w:lang w:eastAsia="el-GR"/>
    </w:rPr>
  </w:style>
  <w:style w:type="character" w:customStyle="1" w:styleId="TitleChar">
    <w:name w:val="Title Char"/>
    <w:basedOn w:val="DefaultParagraphFont"/>
    <w:link w:val="Title"/>
    <w:rsid w:val="00E73587"/>
    <w:rPr>
      <w:rFonts w:eastAsia="Batang"/>
      <w:b/>
      <w:sz w:val="32"/>
    </w:rPr>
  </w:style>
  <w:style w:type="character" w:customStyle="1" w:styleId="normalchar1">
    <w:name w:val="normal__char1"/>
    <w:uiPriority w:val="99"/>
    <w:rsid w:val="00476CD9"/>
    <w:rPr>
      <w:rFonts w:ascii="Arial" w:hAnsi="Arial"/>
      <w:sz w:val="22"/>
    </w:rPr>
  </w:style>
  <w:style w:type="paragraph" w:customStyle="1" w:styleId="15">
    <w:name w:val="Βασικό1"/>
    <w:basedOn w:val="Normal"/>
    <w:uiPriority w:val="99"/>
    <w:rsid w:val="00476CD9"/>
    <w:pPr>
      <w:suppressAutoHyphens w:val="0"/>
      <w:spacing w:after="200" w:line="260" w:lineRule="atLeast"/>
    </w:pPr>
    <w:rPr>
      <w:rFonts w:ascii="Arial" w:eastAsia="Batang" w:hAnsi="Arial" w:cs="Arial"/>
      <w:sz w:val="22"/>
      <w:szCs w:val="22"/>
      <w:lang w:eastAsia="ja-JP"/>
    </w:rPr>
  </w:style>
  <w:style w:type="paragraph" w:customStyle="1" w:styleId="Web2">
    <w:name w:val="Κανονικό (Web)2"/>
    <w:rsid w:val="008053A8"/>
    <w:pPr>
      <w:suppressAutoHyphens/>
      <w:spacing w:before="28" w:after="28"/>
    </w:pPr>
    <w:rPr>
      <w:rFonts w:eastAsia="Arial Unicode M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23604">
      <w:bodyDiv w:val="1"/>
      <w:marLeft w:val="0"/>
      <w:marRight w:val="0"/>
      <w:marTop w:val="0"/>
      <w:marBottom w:val="0"/>
      <w:divBdr>
        <w:top w:val="none" w:sz="0" w:space="0" w:color="auto"/>
        <w:left w:val="none" w:sz="0" w:space="0" w:color="auto"/>
        <w:bottom w:val="none" w:sz="0" w:space="0" w:color="auto"/>
        <w:right w:val="none" w:sz="0" w:space="0" w:color="auto"/>
      </w:divBdr>
      <w:divsChild>
        <w:div w:id="59331711">
          <w:marLeft w:val="0"/>
          <w:marRight w:val="0"/>
          <w:marTop w:val="0"/>
          <w:marBottom w:val="0"/>
          <w:divBdr>
            <w:top w:val="none" w:sz="0" w:space="0" w:color="auto"/>
            <w:left w:val="none" w:sz="0" w:space="0" w:color="auto"/>
            <w:bottom w:val="none" w:sz="0" w:space="0" w:color="auto"/>
            <w:right w:val="none" w:sz="0" w:space="0" w:color="auto"/>
          </w:divBdr>
        </w:div>
        <w:div w:id="64886828">
          <w:marLeft w:val="0"/>
          <w:marRight w:val="0"/>
          <w:marTop w:val="0"/>
          <w:marBottom w:val="0"/>
          <w:divBdr>
            <w:top w:val="none" w:sz="0" w:space="0" w:color="auto"/>
            <w:left w:val="none" w:sz="0" w:space="0" w:color="auto"/>
            <w:bottom w:val="none" w:sz="0" w:space="0" w:color="auto"/>
            <w:right w:val="none" w:sz="0" w:space="0" w:color="auto"/>
          </w:divBdr>
        </w:div>
        <w:div w:id="66460172">
          <w:marLeft w:val="0"/>
          <w:marRight w:val="0"/>
          <w:marTop w:val="0"/>
          <w:marBottom w:val="0"/>
          <w:divBdr>
            <w:top w:val="none" w:sz="0" w:space="0" w:color="auto"/>
            <w:left w:val="none" w:sz="0" w:space="0" w:color="auto"/>
            <w:bottom w:val="none" w:sz="0" w:space="0" w:color="auto"/>
            <w:right w:val="none" w:sz="0" w:space="0" w:color="auto"/>
          </w:divBdr>
        </w:div>
        <w:div w:id="154033924">
          <w:marLeft w:val="0"/>
          <w:marRight w:val="0"/>
          <w:marTop w:val="0"/>
          <w:marBottom w:val="0"/>
          <w:divBdr>
            <w:top w:val="none" w:sz="0" w:space="0" w:color="auto"/>
            <w:left w:val="none" w:sz="0" w:space="0" w:color="auto"/>
            <w:bottom w:val="none" w:sz="0" w:space="0" w:color="auto"/>
            <w:right w:val="none" w:sz="0" w:space="0" w:color="auto"/>
          </w:divBdr>
        </w:div>
        <w:div w:id="242490547">
          <w:marLeft w:val="0"/>
          <w:marRight w:val="0"/>
          <w:marTop w:val="0"/>
          <w:marBottom w:val="0"/>
          <w:divBdr>
            <w:top w:val="none" w:sz="0" w:space="0" w:color="auto"/>
            <w:left w:val="none" w:sz="0" w:space="0" w:color="auto"/>
            <w:bottom w:val="none" w:sz="0" w:space="0" w:color="auto"/>
            <w:right w:val="none" w:sz="0" w:space="0" w:color="auto"/>
          </w:divBdr>
        </w:div>
        <w:div w:id="329531587">
          <w:marLeft w:val="0"/>
          <w:marRight w:val="0"/>
          <w:marTop w:val="0"/>
          <w:marBottom w:val="0"/>
          <w:divBdr>
            <w:top w:val="none" w:sz="0" w:space="0" w:color="auto"/>
            <w:left w:val="none" w:sz="0" w:space="0" w:color="auto"/>
            <w:bottom w:val="none" w:sz="0" w:space="0" w:color="auto"/>
            <w:right w:val="none" w:sz="0" w:space="0" w:color="auto"/>
          </w:divBdr>
        </w:div>
        <w:div w:id="388263357">
          <w:marLeft w:val="0"/>
          <w:marRight w:val="0"/>
          <w:marTop w:val="0"/>
          <w:marBottom w:val="0"/>
          <w:divBdr>
            <w:top w:val="none" w:sz="0" w:space="0" w:color="auto"/>
            <w:left w:val="none" w:sz="0" w:space="0" w:color="auto"/>
            <w:bottom w:val="none" w:sz="0" w:space="0" w:color="auto"/>
            <w:right w:val="none" w:sz="0" w:space="0" w:color="auto"/>
          </w:divBdr>
        </w:div>
        <w:div w:id="445660887">
          <w:marLeft w:val="0"/>
          <w:marRight w:val="0"/>
          <w:marTop w:val="0"/>
          <w:marBottom w:val="0"/>
          <w:divBdr>
            <w:top w:val="none" w:sz="0" w:space="0" w:color="auto"/>
            <w:left w:val="none" w:sz="0" w:space="0" w:color="auto"/>
            <w:bottom w:val="none" w:sz="0" w:space="0" w:color="auto"/>
            <w:right w:val="none" w:sz="0" w:space="0" w:color="auto"/>
          </w:divBdr>
        </w:div>
        <w:div w:id="463163530">
          <w:marLeft w:val="0"/>
          <w:marRight w:val="0"/>
          <w:marTop w:val="0"/>
          <w:marBottom w:val="0"/>
          <w:divBdr>
            <w:top w:val="none" w:sz="0" w:space="0" w:color="auto"/>
            <w:left w:val="none" w:sz="0" w:space="0" w:color="auto"/>
            <w:bottom w:val="none" w:sz="0" w:space="0" w:color="auto"/>
            <w:right w:val="none" w:sz="0" w:space="0" w:color="auto"/>
          </w:divBdr>
        </w:div>
        <w:div w:id="483740422">
          <w:marLeft w:val="0"/>
          <w:marRight w:val="0"/>
          <w:marTop w:val="0"/>
          <w:marBottom w:val="0"/>
          <w:divBdr>
            <w:top w:val="none" w:sz="0" w:space="0" w:color="auto"/>
            <w:left w:val="none" w:sz="0" w:space="0" w:color="auto"/>
            <w:bottom w:val="none" w:sz="0" w:space="0" w:color="auto"/>
            <w:right w:val="none" w:sz="0" w:space="0" w:color="auto"/>
          </w:divBdr>
        </w:div>
        <w:div w:id="532495078">
          <w:marLeft w:val="0"/>
          <w:marRight w:val="0"/>
          <w:marTop w:val="0"/>
          <w:marBottom w:val="0"/>
          <w:divBdr>
            <w:top w:val="none" w:sz="0" w:space="0" w:color="auto"/>
            <w:left w:val="none" w:sz="0" w:space="0" w:color="auto"/>
            <w:bottom w:val="none" w:sz="0" w:space="0" w:color="auto"/>
            <w:right w:val="none" w:sz="0" w:space="0" w:color="auto"/>
          </w:divBdr>
        </w:div>
        <w:div w:id="634258058">
          <w:marLeft w:val="0"/>
          <w:marRight w:val="0"/>
          <w:marTop w:val="0"/>
          <w:marBottom w:val="0"/>
          <w:divBdr>
            <w:top w:val="none" w:sz="0" w:space="0" w:color="auto"/>
            <w:left w:val="none" w:sz="0" w:space="0" w:color="auto"/>
            <w:bottom w:val="none" w:sz="0" w:space="0" w:color="auto"/>
            <w:right w:val="none" w:sz="0" w:space="0" w:color="auto"/>
          </w:divBdr>
        </w:div>
        <w:div w:id="751897587">
          <w:marLeft w:val="0"/>
          <w:marRight w:val="0"/>
          <w:marTop w:val="0"/>
          <w:marBottom w:val="0"/>
          <w:divBdr>
            <w:top w:val="none" w:sz="0" w:space="0" w:color="auto"/>
            <w:left w:val="none" w:sz="0" w:space="0" w:color="auto"/>
            <w:bottom w:val="none" w:sz="0" w:space="0" w:color="auto"/>
            <w:right w:val="none" w:sz="0" w:space="0" w:color="auto"/>
          </w:divBdr>
        </w:div>
        <w:div w:id="789057748">
          <w:marLeft w:val="0"/>
          <w:marRight w:val="0"/>
          <w:marTop w:val="0"/>
          <w:marBottom w:val="0"/>
          <w:divBdr>
            <w:top w:val="none" w:sz="0" w:space="0" w:color="auto"/>
            <w:left w:val="none" w:sz="0" w:space="0" w:color="auto"/>
            <w:bottom w:val="none" w:sz="0" w:space="0" w:color="auto"/>
            <w:right w:val="none" w:sz="0" w:space="0" w:color="auto"/>
          </w:divBdr>
        </w:div>
        <w:div w:id="890655413">
          <w:marLeft w:val="0"/>
          <w:marRight w:val="0"/>
          <w:marTop w:val="0"/>
          <w:marBottom w:val="0"/>
          <w:divBdr>
            <w:top w:val="none" w:sz="0" w:space="0" w:color="auto"/>
            <w:left w:val="none" w:sz="0" w:space="0" w:color="auto"/>
            <w:bottom w:val="none" w:sz="0" w:space="0" w:color="auto"/>
            <w:right w:val="none" w:sz="0" w:space="0" w:color="auto"/>
          </w:divBdr>
        </w:div>
        <w:div w:id="1008213694">
          <w:marLeft w:val="0"/>
          <w:marRight w:val="0"/>
          <w:marTop w:val="0"/>
          <w:marBottom w:val="0"/>
          <w:divBdr>
            <w:top w:val="none" w:sz="0" w:space="0" w:color="auto"/>
            <w:left w:val="none" w:sz="0" w:space="0" w:color="auto"/>
            <w:bottom w:val="none" w:sz="0" w:space="0" w:color="auto"/>
            <w:right w:val="none" w:sz="0" w:space="0" w:color="auto"/>
          </w:divBdr>
        </w:div>
        <w:div w:id="1019819205">
          <w:marLeft w:val="0"/>
          <w:marRight w:val="0"/>
          <w:marTop w:val="0"/>
          <w:marBottom w:val="0"/>
          <w:divBdr>
            <w:top w:val="none" w:sz="0" w:space="0" w:color="auto"/>
            <w:left w:val="none" w:sz="0" w:space="0" w:color="auto"/>
            <w:bottom w:val="none" w:sz="0" w:space="0" w:color="auto"/>
            <w:right w:val="none" w:sz="0" w:space="0" w:color="auto"/>
          </w:divBdr>
        </w:div>
        <w:div w:id="1347949276">
          <w:marLeft w:val="0"/>
          <w:marRight w:val="0"/>
          <w:marTop w:val="0"/>
          <w:marBottom w:val="0"/>
          <w:divBdr>
            <w:top w:val="none" w:sz="0" w:space="0" w:color="auto"/>
            <w:left w:val="none" w:sz="0" w:space="0" w:color="auto"/>
            <w:bottom w:val="none" w:sz="0" w:space="0" w:color="auto"/>
            <w:right w:val="none" w:sz="0" w:space="0" w:color="auto"/>
          </w:divBdr>
        </w:div>
        <w:div w:id="1394426136">
          <w:marLeft w:val="0"/>
          <w:marRight w:val="0"/>
          <w:marTop w:val="0"/>
          <w:marBottom w:val="0"/>
          <w:divBdr>
            <w:top w:val="none" w:sz="0" w:space="0" w:color="auto"/>
            <w:left w:val="none" w:sz="0" w:space="0" w:color="auto"/>
            <w:bottom w:val="none" w:sz="0" w:space="0" w:color="auto"/>
            <w:right w:val="none" w:sz="0" w:space="0" w:color="auto"/>
          </w:divBdr>
        </w:div>
        <w:div w:id="1551072947">
          <w:marLeft w:val="0"/>
          <w:marRight w:val="0"/>
          <w:marTop w:val="0"/>
          <w:marBottom w:val="0"/>
          <w:divBdr>
            <w:top w:val="none" w:sz="0" w:space="0" w:color="auto"/>
            <w:left w:val="none" w:sz="0" w:space="0" w:color="auto"/>
            <w:bottom w:val="none" w:sz="0" w:space="0" w:color="auto"/>
            <w:right w:val="none" w:sz="0" w:space="0" w:color="auto"/>
          </w:divBdr>
        </w:div>
        <w:div w:id="1553080342">
          <w:marLeft w:val="0"/>
          <w:marRight w:val="0"/>
          <w:marTop w:val="0"/>
          <w:marBottom w:val="0"/>
          <w:divBdr>
            <w:top w:val="none" w:sz="0" w:space="0" w:color="auto"/>
            <w:left w:val="none" w:sz="0" w:space="0" w:color="auto"/>
            <w:bottom w:val="none" w:sz="0" w:space="0" w:color="auto"/>
            <w:right w:val="none" w:sz="0" w:space="0" w:color="auto"/>
          </w:divBdr>
        </w:div>
        <w:div w:id="1565526487">
          <w:marLeft w:val="0"/>
          <w:marRight w:val="0"/>
          <w:marTop w:val="0"/>
          <w:marBottom w:val="0"/>
          <w:divBdr>
            <w:top w:val="none" w:sz="0" w:space="0" w:color="auto"/>
            <w:left w:val="none" w:sz="0" w:space="0" w:color="auto"/>
            <w:bottom w:val="none" w:sz="0" w:space="0" w:color="auto"/>
            <w:right w:val="none" w:sz="0" w:space="0" w:color="auto"/>
          </w:divBdr>
        </w:div>
        <w:div w:id="1584754800">
          <w:marLeft w:val="0"/>
          <w:marRight w:val="0"/>
          <w:marTop w:val="0"/>
          <w:marBottom w:val="0"/>
          <w:divBdr>
            <w:top w:val="none" w:sz="0" w:space="0" w:color="auto"/>
            <w:left w:val="none" w:sz="0" w:space="0" w:color="auto"/>
            <w:bottom w:val="none" w:sz="0" w:space="0" w:color="auto"/>
            <w:right w:val="none" w:sz="0" w:space="0" w:color="auto"/>
          </w:divBdr>
        </w:div>
        <w:div w:id="1831746802">
          <w:marLeft w:val="0"/>
          <w:marRight w:val="0"/>
          <w:marTop w:val="0"/>
          <w:marBottom w:val="0"/>
          <w:divBdr>
            <w:top w:val="none" w:sz="0" w:space="0" w:color="auto"/>
            <w:left w:val="none" w:sz="0" w:space="0" w:color="auto"/>
            <w:bottom w:val="none" w:sz="0" w:space="0" w:color="auto"/>
            <w:right w:val="none" w:sz="0" w:space="0" w:color="auto"/>
          </w:divBdr>
        </w:div>
        <w:div w:id="1833912624">
          <w:marLeft w:val="0"/>
          <w:marRight w:val="0"/>
          <w:marTop w:val="0"/>
          <w:marBottom w:val="0"/>
          <w:divBdr>
            <w:top w:val="none" w:sz="0" w:space="0" w:color="auto"/>
            <w:left w:val="none" w:sz="0" w:space="0" w:color="auto"/>
            <w:bottom w:val="none" w:sz="0" w:space="0" w:color="auto"/>
            <w:right w:val="none" w:sz="0" w:space="0" w:color="auto"/>
          </w:divBdr>
        </w:div>
        <w:div w:id="207913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E86C-2F21-4711-8E92-A4A0C3DC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7645</Words>
  <Characters>41287</Characters>
  <Application>Microsoft Office Word</Application>
  <DocSecurity>0</DocSecurity>
  <Lines>344</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ΕΙΔΙΚΟ ΠΡΩΤΟΚΟΛΛΟ ΣΥΝΕΡΓΑΣΙΑΣ</vt:lpstr>
      <vt:lpstr>ΕΙΔΙΚΟ ΠΡΩΤΟΚΟΛΛΟ ΣΥΝΕΡΓΑΣΙΑΣ</vt:lpstr>
    </vt:vector>
  </TitlesOfParts>
  <Company/>
  <LinksUpToDate>false</LinksUpToDate>
  <CharactersWithSpaces>48835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ΠΡΩΤΟΚΟΛΛΟ ΣΥΝΕΡΓΑΣΙΑΣ</dc:title>
  <dc:creator>PC</dc:creator>
  <cp:lastModifiedBy>gxaral</cp:lastModifiedBy>
  <cp:revision>2</cp:revision>
  <cp:lastPrinted>2018-07-30T07:33:00Z</cp:lastPrinted>
  <dcterms:created xsi:type="dcterms:W3CDTF">2018-10-08T08:54:00Z</dcterms:created>
  <dcterms:modified xsi:type="dcterms:W3CDTF">2018-10-08T08:54:00Z</dcterms:modified>
</cp:coreProperties>
</file>