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3D" w:rsidRDefault="00F67B3D" w:rsidP="00D8474E">
      <w:pPr>
        <w:pStyle w:val="a3"/>
        <w:tabs>
          <w:tab w:val="clear" w:pos="4153"/>
          <w:tab w:val="clear" w:pos="8306"/>
          <w:tab w:val="left" w:pos="8085"/>
        </w:tabs>
        <w:ind w:left="1080"/>
      </w:pPr>
    </w:p>
    <w:tbl>
      <w:tblPr>
        <w:tblW w:w="0" w:type="auto"/>
        <w:tblBorders>
          <w:bottom w:val="single" w:sz="4" w:space="0" w:color="auto"/>
        </w:tblBorders>
        <w:tblLayout w:type="fixed"/>
        <w:tblLook w:val="00BF" w:firstRow="1" w:lastRow="0" w:firstColumn="1" w:lastColumn="0" w:noHBand="0" w:noVBand="0"/>
      </w:tblPr>
      <w:tblGrid>
        <w:gridCol w:w="2004"/>
        <w:gridCol w:w="244"/>
        <w:gridCol w:w="3935"/>
        <w:gridCol w:w="244"/>
        <w:gridCol w:w="3398"/>
        <w:gridCol w:w="595"/>
      </w:tblGrid>
      <w:tr w:rsidR="00F67B3D">
        <w:trPr>
          <w:cantSplit/>
          <w:trHeight w:val="227"/>
        </w:trPr>
        <w:tc>
          <w:tcPr>
            <w:tcW w:w="2004" w:type="dxa"/>
            <w:vAlign w:val="center"/>
          </w:tcPr>
          <w:p w:rsidR="00F67B3D" w:rsidRDefault="00F67B3D">
            <w:pPr>
              <w:tabs>
                <w:tab w:val="left" w:pos="8085"/>
              </w:tabs>
              <w:jc w:val="center"/>
              <w:rPr>
                <w:rFonts w:ascii="Arial" w:hAnsi="Arial"/>
                <w:sz w:val="14"/>
              </w:rPr>
            </w:pPr>
            <w:r>
              <w:rPr>
                <w:rFonts w:ascii="Arial" w:hAnsi="Arial"/>
                <w:sz w:val="14"/>
              </w:rPr>
              <w:t>ΕΛΛΗΝΙΚΗ ΔΗΜΟΚΡΑΤΙΑ</w:t>
            </w:r>
          </w:p>
        </w:tc>
        <w:tc>
          <w:tcPr>
            <w:tcW w:w="244" w:type="dxa"/>
          </w:tcPr>
          <w:p w:rsidR="00F67B3D" w:rsidRDefault="00F67B3D">
            <w:pPr>
              <w:tabs>
                <w:tab w:val="left" w:pos="8085"/>
              </w:tabs>
              <w:rPr>
                <w:rFonts w:ascii="Tahoma" w:hAnsi="Tahoma"/>
              </w:rPr>
            </w:pPr>
          </w:p>
        </w:tc>
        <w:tc>
          <w:tcPr>
            <w:tcW w:w="7577" w:type="dxa"/>
            <w:gridSpan w:val="3"/>
            <w:vAlign w:val="center"/>
          </w:tcPr>
          <w:p w:rsidR="00F67B3D" w:rsidRDefault="00F67B3D">
            <w:pPr>
              <w:ind w:right="-766"/>
              <w:rPr>
                <w:rFonts w:ascii="Arial" w:hAnsi="Arial"/>
                <w:sz w:val="17"/>
              </w:rPr>
            </w:pPr>
            <w:r>
              <w:rPr>
                <w:rFonts w:ascii="Arial" w:hAnsi="Arial"/>
                <w:b/>
                <w:sz w:val="17"/>
                <w:lang w:val="en-US"/>
              </w:rPr>
              <w:t>I</w:t>
            </w:r>
            <w:r>
              <w:rPr>
                <w:rFonts w:ascii="Arial" w:hAnsi="Arial"/>
                <w:b/>
                <w:sz w:val="17"/>
              </w:rPr>
              <w:t xml:space="preserve"> </w:t>
            </w:r>
            <w:r>
              <w:rPr>
                <w:rFonts w:ascii="Arial" w:hAnsi="Arial"/>
                <w:b/>
                <w:sz w:val="17"/>
                <w:lang w:val="en-US"/>
              </w:rPr>
              <w:t>A</w:t>
            </w:r>
            <w:r>
              <w:rPr>
                <w:rFonts w:ascii="Arial" w:hAnsi="Arial"/>
                <w:b/>
                <w:sz w:val="17"/>
              </w:rPr>
              <w:t xml:space="preserve"> </w:t>
            </w:r>
            <w:r>
              <w:rPr>
                <w:rFonts w:ascii="Arial" w:hAnsi="Arial"/>
                <w:b/>
                <w:sz w:val="17"/>
                <w:lang w:val="en-US"/>
              </w:rPr>
              <w:t>T</w:t>
            </w:r>
            <w:r>
              <w:rPr>
                <w:rFonts w:ascii="Arial" w:hAnsi="Arial"/>
                <w:b/>
                <w:sz w:val="17"/>
              </w:rPr>
              <w:t xml:space="preserve"> Ρ Ι Κ Η   Σ Χ Ο Λ Η</w:t>
            </w:r>
          </w:p>
          <w:p w:rsidR="00F67B3D" w:rsidRDefault="00F67B3D">
            <w:pPr>
              <w:rPr>
                <w:rFonts w:ascii="Arial" w:hAnsi="Arial"/>
                <w:b/>
                <w:sz w:val="17"/>
              </w:rPr>
            </w:pPr>
          </w:p>
        </w:tc>
        <w:tc>
          <w:tcPr>
            <w:tcW w:w="595" w:type="dxa"/>
            <w:vMerge w:val="restart"/>
          </w:tcPr>
          <w:p w:rsidR="00F67B3D" w:rsidRDefault="00F67B3D">
            <w:pPr>
              <w:tabs>
                <w:tab w:val="left" w:pos="8085"/>
              </w:tabs>
              <w:rPr>
                <w:rFonts w:ascii="Tahoma" w:hAnsi="Tahoma"/>
              </w:rPr>
            </w:pPr>
          </w:p>
        </w:tc>
      </w:tr>
      <w:tr w:rsidR="00F67B3D">
        <w:trPr>
          <w:cantSplit/>
        </w:trPr>
        <w:tc>
          <w:tcPr>
            <w:tcW w:w="2004" w:type="dxa"/>
            <w:vMerge w:val="restart"/>
          </w:tcPr>
          <w:p w:rsidR="00F67B3D" w:rsidRDefault="00166AAE">
            <w:pPr>
              <w:tabs>
                <w:tab w:val="left" w:pos="8085"/>
              </w:tabs>
              <w:jc w:val="center"/>
              <w:rPr>
                <w:rFonts w:ascii="Tahoma" w:hAnsi="Tahoma"/>
              </w:rPr>
            </w:pPr>
            <w:r>
              <w:rPr>
                <w:noProof/>
              </w:rPr>
              <w:drawing>
                <wp:inline distT="0" distB="0" distL="0" distR="0">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rsidR="00F67B3D" w:rsidRDefault="00F67B3D">
            <w:pPr>
              <w:tabs>
                <w:tab w:val="left" w:pos="8085"/>
              </w:tabs>
              <w:rPr>
                <w:rFonts w:ascii="Tahoma" w:hAnsi="Tahoma"/>
              </w:rPr>
            </w:pPr>
          </w:p>
        </w:tc>
        <w:tc>
          <w:tcPr>
            <w:tcW w:w="7577" w:type="dxa"/>
            <w:gridSpan w:val="3"/>
          </w:tcPr>
          <w:p w:rsidR="00F67B3D" w:rsidRDefault="00F67B3D">
            <w:pPr>
              <w:rPr>
                <w:rFonts w:ascii="Arial" w:hAnsi="Arial"/>
                <w:b/>
                <w:sz w:val="17"/>
              </w:rPr>
            </w:pPr>
            <w:r>
              <w:rPr>
                <w:rFonts w:ascii="Arial" w:hAnsi="Arial"/>
                <w:sz w:val="17"/>
              </w:rPr>
              <w:t>Τομέας Ανατομικής &amp; Παθολογικής Ανατομικής</w:t>
            </w:r>
          </w:p>
          <w:p w:rsidR="00F67B3D" w:rsidRPr="00174727" w:rsidRDefault="00F67B3D">
            <w:pPr>
              <w:rPr>
                <w:rFonts w:ascii="Arial" w:hAnsi="Arial"/>
                <w:b/>
                <w:sz w:val="17"/>
              </w:rPr>
            </w:pPr>
            <w:r>
              <w:rPr>
                <w:rFonts w:ascii="Arial" w:hAnsi="Arial"/>
                <w:b/>
                <w:sz w:val="17"/>
              </w:rPr>
              <w:t>Εργαστήριο Ιατροδικαστικής &amp; Τοξικολογίας</w:t>
            </w:r>
          </w:p>
          <w:p w:rsidR="00F67B3D" w:rsidRDefault="00F67B3D">
            <w:pPr>
              <w:rPr>
                <w:rFonts w:ascii="Arial" w:hAnsi="Arial"/>
                <w:b/>
                <w:i/>
                <w:sz w:val="18"/>
              </w:rPr>
            </w:pPr>
            <w:r>
              <w:rPr>
                <w:rFonts w:ascii="Arial" w:hAnsi="Arial"/>
                <w:b/>
                <w:i/>
                <w:sz w:val="18"/>
              </w:rPr>
              <w:t>Διευθυντής:</w:t>
            </w:r>
            <w:r w:rsidR="004F4BFE">
              <w:rPr>
                <w:rFonts w:ascii="Arial" w:hAnsi="Arial"/>
                <w:b/>
                <w:i/>
                <w:sz w:val="18"/>
              </w:rPr>
              <w:t xml:space="preserve"> Ν. </w:t>
            </w:r>
            <w:proofErr w:type="spellStart"/>
            <w:r w:rsidR="004F4BFE">
              <w:rPr>
                <w:rFonts w:ascii="Arial" w:hAnsi="Arial"/>
                <w:b/>
                <w:i/>
                <w:sz w:val="18"/>
              </w:rPr>
              <w:t>Ράικος</w:t>
            </w:r>
            <w:proofErr w:type="spellEnd"/>
            <w:r>
              <w:rPr>
                <w:rFonts w:ascii="Arial" w:hAnsi="Arial"/>
                <w:b/>
                <w:i/>
                <w:sz w:val="18"/>
              </w:rPr>
              <w:t>,</w:t>
            </w:r>
            <w:r w:rsidRPr="00174727">
              <w:rPr>
                <w:rFonts w:ascii="Arial" w:hAnsi="Arial"/>
                <w:b/>
                <w:i/>
                <w:sz w:val="18"/>
              </w:rPr>
              <w:t xml:space="preserve"> </w:t>
            </w:r>
            <w:proofErr w:type="spellStart"/>
            <w:r w:rsidR="00AE43AA">
              <w:rPr>
                <w:rFonts w:ascii="Arial" w:hAnsi="Arial"/>
                <w:b/>
                <w:i/>
                <w:sz w:val="18"/>
              </w:rPr>
              <w:t>Αναπλ</w:t>
            </w:r>
            <w:proofErr w:type="spellEnd"/>
            <w:r w:rsidR="00AE43AA">
              <w:rPr>
                <w:rFonts w:ascii="Arial" w:hAnsi="Arial"/>
                <w:b/>
                <w:i/>
                <w:sz w:val="18"/>
              </w:rPr>
              <w:t xml:space="preserve">. </w:t>
            </w:r>
            <w:r>
              <w:rPr>
                <w:rFonts w:ascii="Arial" w:hAnsi="Arial"/>
                <w:b/>
                <w:i/>
                <w:sz w:val="18"/>
              </w:rPr>
              <w:t>Καθηγητής</w:t>
            </w:r>
          </w:p>
          <w:p w:rsidR="00F67B3D" w:rsidRDefault="00F67B3D">
            <w:pPr>
              <w:spacing w:before="48" w:after="48"/>
              <w:rPr>
                <w:rFonts w:ascii="Arial" w:hAnsi="Arial"/>
                <w:sz w:val="17"/>
              </w:rPr>
            </w:pPr>
            <w:proofErr w:type="spellStart"/>
            <w:r>
              <w:rPr>
                <w:rFonts w:ascii="Arial" w:hAnsi="Arial"/>
                <w:sz w:val="17"/>
              </w:rPr>
              <w:t>Ταχ</w:t>
            </w:r>
            <w:proofErr w:type="spellEnd"/>
            <w:r>
              <w:rPr>
                <w:rFonts w:ascii="Arial" w:hAnsi="Arial"/>
                <w:sz w:val="17"/>
              </w:rPr>
              <w:t>. Διεύθυνση: Τ.Θ. 325, 54124 Θεσσαλονίκη</w:t>
            </w:r>
          </w:p>
        </w:tc>
        <w:tc>
          <w:tcPr>
            <w:tcW w:w="595" w:type="dxa"/>
            <w:vMerge/>
          </w:tcPr>
          <w:p w:rsidR="00F67B3D" w:rsidRDefault="00F67B3D">
            <w:pPr>
              <w:tabs>
                <w:tab w:val="left" w:pos="8085"/>
              </w:tabs>
              <w:rPr>
                <w:rFonts w:ascii="Tahoma" w:hAnsi="Tahoma"/>
              </w:rPr>
            </w:pPr>
          </w:p>
        </w:tc>
      </w:tr>
      <w:tr w:rsidR="00F67B3D">
        <w:trPr>
          <w:cantSplit/>
        </w:trPr>
        <w:tc>
          <w:tcPr>
            <w:tcW w:w="2004" w:type="dxa"/>
            <w:vMerge/>
          </w:tcPr>
          <w:p w:rsidR="00F67B3D" w:rsidRDefault="00F67B3D">
            <w:pPr>
              <w:tabs>
                <w:tab w:val="left" w:pos="8085"/>
              </w:tabs>
              <w:rPr>
                <w:rFonts w:ascii="Tahoma" w:hAnsi="Tahoma"/>
              </w:rPr>
            </w:pPr>
          </w:p>
        </w:tc>
        <w:tc>
          <w:tcPr>
            <w:tcW w:w="244" w:type="dxa"/>
          </w:tcPr>
          <w:p w:rsidR="00F67B3D" w:rsidRDefault="00F67B3D">
            <w:pPr>
              <w:tabs>
                <w:tab w:val="left" w:pos="8085"/>
              </w:tabs>
              <w:rPr>
                <w:rFonts w:ascii="Tahoma" w:hAnsi="Tahoma"/>
              </w:rPr>
            </w:pPr>
          </w:p>
        </w:tc>
        <w:tc>
          <w:tcPr>
            <w:tcW w:w="3935" w:type="dxa"/>
            <w:vAlign w:val="bottom"/>
          </w:tcPr>
          <w:p w:rsidR="00F67B3D" w:rsidRDefault="00F67B3D">
            <w:pPr>
              <w:tabs>
                <w:tab w:val="left" w:pos="8085"/>
              </w:tabs>
              <w:spacing w:after="48"/>
              <w:rPr>
                <w:rFonts w:ascii="Tahoma" w:hAnsi="Tahoma"/>
                <w:sz w:val="17"/>
              </w:rPr>
            </w:pPr>
          </w:p>
        </w:tc>
        <w:tc>
          <w:tcPr>
            <w:tcW w:w="244" w:type="dxa"/>
          </w:tcPr>
          <w:p w:rsidR="00F67B3D" w:rsidRDefault="00F67B3D">
            <w:pPr>
              <w:tabs>
                <w:tab w:val="left" w:pos="8085"/>
              </w:tabs>
              <w:rPr>
                <w:rFonts w:ascii="Tahoma" w:hAnsi="Tahoma"/>
              </w:rPr>
            </w:pPr>
          </w:p>
        </w:tc>
        <w:tc>
          <w:tcPr>
            <w:tcW w:w="3398" w:type="dxa"/>
            <w:vAlign w:val="bottom"/>
          </w:tcPr>
          <w:p w:rsidR="00F67B3D" w:rsidRPr="00023024" w:rsidRDefault="00F67B3D">
            <w:pPr>
              <w:tabs>
                <w:tab w:val="left" w:pos="8085"/>
              </w:tabs>
              <w:spacing w:after="48"/>
              <w:rPr>
                <w:rFonts w:ascii="Tahoma" w:hAnsi="Tahoma"/>
              </w:rPr>
            </w:pPr>
            <w:r>
              <w:rPr>
                <w:rFonts w:ascii="Arial" w:hAnsi="Arial"/>
                <w:sz w:val="18"/>
              </w:rPr>
              <w:t xml:space="preserve">Θεσσαλονίκη, </w:t>
            </w:r>
            <w:r w:rsidR="00D1652D">
              <w:rPr>
                <w:rFonts w:ascii="Arial" w:hAnsi="Arial"/>
                <w:sz w:val="18"/>
              </w:rPr>
              <w:t xml:space="preserve"> </w:t>
            </w:r>
            <w:r w:rsidR="001A6EBD">
              <w:rPr>
                <w:rFonts w:ascii="Arial" w:hAnsi="Arial"/>
                <w:sz w:val="18"/>
                <w:lang w:val="en-US"/>
              </w:rPr>
              <w:t>6</w:t>
            </w:r>
            <w:r w:rsidR="00D7280B">
              <w:rPr>
                <w:rFonts w:ascii="Arial" w:hAnsi="Arial"/>
                <w:sz w:val="18"/>
              </w:rPr>
              <w:t>-0</w:t>
            </w:r>
            <w:r w:rsidR="001A6EBD">
              <w:rPr>
                <w:rFonts w:ascii="Arial" w:hAnsi="Arial"/>
                <w:sz w:val="18"/>
                <w:lang w:val="en-US"/>
              </w:rPr>
              <w:t>6</w:t>
            </w:r>
            <w:r w:rsidR="00EF0ADA">
              <w:rPr>
                <w:rFonts w:ascii="Arial" w:hAnsi="Arial"/>
                <w:sz w:val="18"/>
              </w:rPr>
              <w:t>-201</w:t>
            </w:r>
            <w:r w:rsidR="00023024">
              <w:rPr>
                <w:rFonts w:ascii="Arial" w:hAnsi="Arial"/>
                <w:sz w:val="18"/>
              </w:rPr>
              <w:t>9</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val="restart"/>
          </w:tcPr>
          <w:p w:rsidR="00F67B3D" w:rsidRDefault="00F67B3D">
            <w:pPr>
              <w:pBdr>
                <w:top w:val="single" w:sz="4" w:space="1" w:color="auto"/>
              </w:pBdr>
              <w:jc w:val="center"/>
              <w:rPr>
                <w:rFonts w:ascii="Arial" w:hAnsi="Arial"/>
                <w:spacing w:val="20"/>
                <w:sz w:val="20"/>
              </w:rPr>
            </w:pPr>
            <w:r>
              <w:rPr>
                <w:rFonts w:ascii="Arial" w:hAnsi="Arial"/>
                <w:spacing w:val="20"/>
                <w:sz w:val="20"/>
              </w:rPr>
              <w:t>ΑΡΙΣΤΟΤΕΛΕΙΟ</w:t>
            </w:r>
          </w:p>
          <w:p w:rsidR="00F67B3D" w:rsidRDefault="00F67B3D">
            <w:pPr>
              <w:pBdr>
                <w:top w:val="single" w:sz="4" w:space="1" w:color="auto"/>
              </w:pBdr>
              <w:jc w:val="center"/>
              <w:rPr>
                <w:rFonts w:ascii="Arial" w:hAnsi="Arial"/>
                <w:spacing w:val="18"/>
                <w:sz w:val="20"/>
              </w:rPr>
            </w:pPr>
            <w:r>
              <w:rPr>
                <w:rFonts w:ascii="Arial" w:hAnsi="Arial"/>
                <w:spacing w:val="18"/>
                <w:sz w:val="20"/>
              </w:rPr>
              <w:t>ΠΑΝΕΠΙΣΤΗΜΙΟ</w:t>
            </w:r>
          </w:p>
          <w:p w:rsidR="00F67B3D" w:rsidRDefault="00F67B3D">
            <w:pPr>
              <w:tabs>
                <w:tab w:val="left" w:pos="8085"/>
              </w:tabs>
              <w:rPr>
                <w:rFonts w:ascii="Tahoma" w:hAnsi="Tahoma"/>
              </w:rPr>
            </w:pPr>
            <w:r>
              <w:rPr>
                <w:rFonts w:ascii="Arial" w:hAnsi="Arial"/>
                <w:spacing w:val="18"/>
                <w:sz w:val="20"/>
              </w:rPr>
              <w:t>ΘΕΣΣΑΛΟΝΙΚΗΣ</w:t>
            </w:r>
          </w:p>
        </w:tc>
        <w:tc>
          <w:tcPr>
            <w:tcW w:w="244" w:type="dxa"/>
            <w:vMerge w:val="restart"/>
          </w:tcPr>
          <w:p w:rsidR="00F67B3D" w:rsidRDefault="00F67B3D">
            <w:pPr>
              <w:tabs>
                <w:tab w:val="left" w:pos="8085"/>
              </w:tabs>
              <w:rPr>
                <w:rFonts w:ascii="Tahoma" w:hAnsi="Tahoma"/>
              </w:rPr>
            </w:pPr>
          </w:p>
        </w:tc>
        <w:tc>
          <w:tcPr>
            <w:tcW w:w="3935" w:type="dxa"/>
            <w:vAlign w:val="center"/>
          </w:tcPr>
          <w:p w:rsidR="00F67B3D" w:rsidRDefault="00F67B3D">
            <w:pPr>
              <w:tabs>
                <w:tab w:val="left" w:pos="8085"/>
              </w:tabs>
              <w:rPr>
                <w:rFonts w:ascii="Tahoma" w:hAnsi="Tahoma"/>
                <w:sz w:val="17"/>
              </w:rPr>
            </w:pPr>
            <w:proofErr w:type="spellStart"/>
            <w:r>
              <w:rPr>
                <w:rFonts w:ascii="Arial" w:hAnsi="Arial"/>
                <w:i/>
                <w:w w:val="90"/>
                <w:sz w:val="17"/>
              </w:rPr>
              <w:t>Τηλ</w:t>
            </w:r>
            <w:proofErr w:type="spellEnd"/>
            <w:r w:rsidR="00AE43AA">
              <w:rPr>
                <w:rFonts w:ascii="Arial" w:hAnsi="Arial"/>
                <w:i/>
                <w:sz w:val="17"/>
              </w:rPr>
              <w:t xml:space="preserve">. – </w:t>
            </w:r>
            <w:r w:rsidR="00AE43AA">
              <w:rPr>
                <w:rFonts w:ascii="Arial" w:hAnsi="Arial"/>
                <w:i/>
                <w:sz w:val="17"/>
                <w:lang w:val="en-US"/>
              </w:rPr>
              <w:t>fax:</w:t>
            </w:r>
            <w:r>
              <w:rPr>
                <w:rFonts w:ascii="Arial" w:hAnsi="Arial"/>
                <w:i/>
                <w:sz w:val="17"/>
              </w:rPr>
              <w:t xml:space="preserve"> 2310 999 236</w:t>
            </w:r>
            <w:r w:rsidR="000C675D" w:rsidRPr="000C675D">
              <w:rPr>
                <w:rFonts w:ascii="Arial" w:hAnsi="Arial"/>
                <w:i/>
                <w:w w:val="90"/>
                <w:sz w:val="17"/>
              </w:rPr>
              <w:t xml:space="preserve"> </w:t>
            </w:r>
            <w:r w:rsidR="000C675D">
              <w:rPr>
                <w:rFonts w:ascii="Arial" w:hAnsi="Arial"/>
                <w:i/>
                <w:sz w:val="17"/>
              </w:rPr>
              <w:t xml:space="preserve"> </w:t>
            </w:r>
          </w:p>
        </w:tc>
        <w:tc>
          <w:tcPr>
            <w:tcW w:w="244" w:type="dxa"/>
            <w:vMerge w:val="restart"/>
          </w:tcPr>
          <w:p w:rsidR="00F67B3D" w:rsidRDefault="00F67B3D">
            <w:pPr>
              <w:tabs>
                <w:tab w:val="left" w:pos="8085"/>
              </w:tabs>
              <w:rPr>
                <w:rFonts w:ascii="Tahoma" w:hAnsi="Tahoma"/>
              </w:rPr>
            </w:pPr>
          </w:p>
        </w:tc>
        <w:tc>
          <w:tcPr>
            <w:tcW w:w="3398" w:type="dxa"/>
            <w:vMerge w:val="restart"/>
          </w:tcPr>
          <w:p w:rsidR="00F67B3D" w:rsidRPr="00D7280B" w:rsidRDefault="00F67B3D">
            <w:pPr>
              <w:tabs>
                <w:tab w:val="left" w:pos="8085"/>
              </w:tabs>
              <w:rPr>
                <w:rFonts w:ascii="Tahoma" w:hAnsi="Tahoma"/>
                <w:sz w:val="20"/>
                <w:lang w:val="en-US"/>
              </w:rPr>
            </w:pPr>
            <w:proofErr w:type="spellStart"/>
            <w:r>
              <w:rPr>
                <w:rFonts w:ascii="Arial" w:hAnsi="Arial"/>
                <w:i/>
                <w:w w:val="90"/>
                <w:sz w:val="20"/>
              </w:rPr>
              <w:t>Αριθμ</w:t>
            </w:r>
            <w:proofErr w:type="spellEnd"/>
            <w:r>
              <w:rPr>
                <w:rFonts w:ascii="Arial" w:hAnsi="Arial"/>
                <w:i/>
                <w:w w:val="90"/>
                <w:sz w:val="20"/>
              </w:rPr>
              <w:t xml:space="preserve">. </w:t>
            </w:r>
            <w:proofErr w:type="spellStart"/>
            <w:r>
              <w:rPr>
                <w:rFonts w:ascii="Arial" w:hAnsi="Arial"/>
                <w:i/>
                <w:w w:val="90"/>
                <w:sz w:val="20"/>
              </w:rPr>
              <w:t>Πρωτ</w:t>
            </w:r>
            <w:proofErr w:type="spellEnd"/>
            <w:r>
              <w:rPr>
                <w:rFonts w:ascii="Arial" w:hAnsi="Arial"/>
                <w:i/>
                <w:w w:val="90"/>
                <w:sz w:val="20"/>
              </w:rPr>
              <w:t>.</w:t>
            </w:r>
            <w:r w:rsidR="00241B31">
              <w:rPr>
                <w:rFonts w:ascii="Arial" w:hAnsi="Arial"/>
                <w:i/>
                <w:w w:val="90"/>
                <w:sz w:val="20"/>
              </w:rPr>
              <w:t xml:space="preserve"> </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rPr>
            </w:pPr>
          </w:p>
        </w:tc>
        <w:tc>
          <w:tcPr>
            <w:tcW w:w="244" w:type="dxa"/>
            <w:vMerge/>
          </w:tcPr>
          <w:p w:rsidR="00F67B3D" w:rsidRDefault="00F67B3D">
            <w:pPr>
              <w:tabs>
                <w:tab w:val="left" w:pos="8085"/>
              </w:tabs>
              <w:rPr>
                <w:rFonts w:ascii="Tahoma" w:hAnsi="Tahoma"/>
              </w:rPr>
            </w:pPr>
          </w:p>
        </w:tc>
        <w:tc>
          <w:tcPr>
            <w:tcW w:w="3935" w:type="dxa"/>
            <w:vAlign w:val="center"/>
          </w:tcPr>
          <w:p w:rsidR="00F67B3D" w:rsidRPr="00AE43AA" w:rsidRDefault="00F67B3D">
            <w:pPr>
              <w:tabs>
                <w:tab w:val="left" w:pos="8085"/>
              </w:tabs>
              <w:rPr>
                <w:rFonts w:ascii="Arial" w:hAnsi="Arial"/>
                <w:i/>
                <w:sz w:val="17"/>
              </w:rPr>
            </w:pPr>
          </w:p>
        </w:tc>
        <w:tc>
          <w:tcPr>
            <w:tcW w:w="244" w:type="dxa"/>
            <w:vMerge/>
          </w:tcPr>
          <w:p w:rsidR="00F67B3D" w:rsidRDefault="00F67B3D">
            <w:pPr>
              <w:tabs>
                <w:tab w:val="left" w:pos="8085"/>
              </w:tabs>
              <w:rPr>
                <w:rFonts w:ascii="Tahoma" w:hAnsi="Tahoma"/>
                <w:lang w:val="pt-BR"/>
              </w:rPr>
            </w:pPr>
          </w:p>
        </w:tc>
        <w:tc>
          <w:tcPr>
            <w:tcW w:w="3398" w:type="dxa"/>
            <w:vMerge/>
          </w:tcPr>
          <w:p w:rsidR="00F67B3D" w:rsidRDefault="00F67B3D">
            <w:pPr>
              <w:tabs>
                <w:tab w:val="left" w:pos="8085"/>
              </w:tabs>
              <w:rPr>
                <w:rFonts w:ascii="Tahoma" w:hAnsi="Tahoma"/>
                <w:lang w:val="pt-BR"/>
              </w:rPr>
            </w:pPr>
          </w:p>
        </w:tc>
        <w:tc>
          <w:tcPr>
            <w:tcW w:w="595" w:type="dxa"/>
            <w:vMerge/>
          </w:tcPr>
          <w:p w:rsidR="00F67B3D" w:rsidRDefault="00F67B3D">
            <w:pPr>
              <w:tabs>
                <w:tab w:val="left" w:pos="8085"/>
              </w:tabs>
              <w:rPr>
                <w:rFonts w:ascii="Tahoma" w:hAnsi="Tahoma"/>
                <w:lang w:val="pt-BR"/>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lang w:val="pt-BR"/>
              </w:rPr>
            </w:pPr>
          </w:p>
        </w:tc>
        <w:tc>
          <w:tcPr>
            <w:tcW w:w="244" w:type="dxa"/>
            <w:vMerge/>
          </w:tcPr>
          <w:p w:rsidR="00F67B3D" w:rsidRDefault="00F67B3D">
            <w:pPr>
              <w:tabs>
                <w:tab w:val="left" w:pos="8085"/>
              </w:tabs>
              <w:rPr>
                <w:rFonts w:ascii="Tahoma" w:hAnsi="Tahoma"/>
                <w:lang w:val="pt-BR"/>
              </w:rPr>
            </w:pPr>
          </w:p>
        </w:tc>
        <w:tc>
          <w:tcPr>
            <w:tcW w:w="3935" w:type="dxa"/>
            <w:vAlign w:val="center"/>
          </w:tcPr>
          <w:p w:rsidR="00F67B3D" w:rsidRDefault="00F67B3D">
            <w:pPr>
              <w:rPr>
                <w:rFonts w:ascii="Arial" w:hAnsi="Arial"/>
                <w:sz w:val="17"/>
              </w:rPr>
            </w:pPr>
            <w:r>
              <w:rPr>
                <w:rFonts w:ascii="Arial" w:hAnsi="Arial"/>
                <w:i/>
                <w:w w:val="90"/>
                <w:sz w:val="17"/>
              </w:rPr>
              <w:t>Κτίριο</w:t>
            </w:r>
            <w:r>
              <w:rPr>
                <w:rFonts w:ascii="Arial" w:hAnsi="Arial"/>
                <w:i/>
                <w:sz w:val="17"/>
              </w:rPr>
              <w:t xml:space="preserve"> :  </w:t>
            </w:r>
            <w:proofErr w:type="spellStart"/>
            <w:r>
              <w:rPr>
                <w:rFonts w:ascii="Arial" w:hAnsi="Arial"/>
                <w:i/>
                <w:sz w:val="17"/>
              </w:rPr>
              <w:t>Α΄Συγκρότημα</w:t>
            </w:r>
            <w:proofErr w:type="spellEnd"/>
            <w:r>
              <w:rPr>
                <w:rFonts w:ascii="Arial" w:hAnsi="Arial"/>
                <w:i/>
                <w:sz w:val="17"/>
              </w:rPr>
              <w:t xml:space="preserve"> </w:t>
            </w:r>
            <w:r>
              <w:rPr>
                <w:rFonts w:ascii="Arial" w:hAnsi="Arial"/>
                <w:b/>
                <w:sz w:val="17"/>
              </w:rPr>
              <w:t xml:space="preserve"> </w:t>
            </w:r>
            <w:r>
              <w:rPr>
                <w:rFonts w:ascii="Arial" w:hAnsi="Arial"/>
                <w:i/>
                <w:sz w:val="17"/>
              </w:rPr>
              <w:t>Ιατρικής Σχολής (έναντι ΑΧΕΠΑ)</w:t>
            </w:r>
          </w:p>
        </w:tc>
        <w:tc>
          <w:tcPr>
            <w:tcW w:w="244" w:type="dxa"/>
            <w:vMerge/>
          </w:tcPr>
          <w:p w:rsidR="00F67B3D" w:rsidRDefault="00F67B3D">
            <w:pPr>
              <w:tabs>
                <w:tab w:val="left" w:pos="8085"/>
              </w:tabs>
              <w:rPr>
                <w:rFonts w:ascii="Tahoma" w:hAnsi="Tahoma"/>
              </w:rPr>
            </w:pPr>
          </w:p>
        </w:tc>
        <w:tc>
          <w:tcPr>
            <w:tcW w:w="3398" w:type="dxa"/>
            <w:vMerge/>
          </w:tcPr>
          <w:p w:rsidR="00F67B3D" w:rsidRDefault="00F67B3D">
            <w:pPr>
              <w:tabs>
                <w:tab w:val="left" w:pos="8085"/>
              </w:tabs>
              <w:rPr>
                <w:rFonts w:ascii="Tahoma" w:hAnsi="Tahoma"/>
              </w:rPr>
            </w:pPr>
          </w:p>
        </w:tc>
        <w:tc>
          <w:tcPr>
            <w:tcW w:w="595" w:type="dxa"/>
            <w:vMerge/>
          </w:tcPr>
          <w:p w:rsidR="00F67B3D" w:rsidRDefault="00F67B3D">
            <w:pPr>
              <w:tabs>
                <w:tab w:val="left" w:pos="8085"/>
              </w:tabs>
              <w:rPr>
                <w:rFonts w:ascii="Tahoma" w:hAnsi="Tahoma"/>
              </w:rPr>
            </w:pPr>
          </w:p>
        </w:tc>
      </w:tr>
    </w:tbl>
    <w:p w:rsidR="00D93A29" w:rsidRDefault="00D93A29" w:rsidP="008F4434">
      <w:pPr>
        <w:tabs>
          <w:tab w:val="left" w:pos="8085"/>
        </w:tabs>
        <w:jc w:val="both"/>
        <w:rPr>
          <w:rFonts w:ascii="Arial Narrow" w:hAnsi="Arial Narrow"/>
          <w:b/>
          <w:sz w:val="32"/>
          <w:szCs w:val="32"/>
        </w:rPr>
      </w:pPr>
      <w:r w:rsidRPr="00D93A29">
        <w:rPr>
          <w:rFonts w:ascii="Arial Narrow" w:hAnsi="Arial Narrow"/>
          <w:b/>
          <w:sz w:val="32"/>
          <w:szCs w:val="32"/>
        </w:rPr>
        <w:t xml:space="preserve">                                      </w:t>
      </w:r>
      <w:r>
        <w:rPr>
          <w:rFonts w:ascii="Arial Narrow" w:hAnsi="Arial Narrow"/>
          <w:b/>
          <w:sz w:val="32"/>
          <w:szCs w:val="32"/>
        </w:rPr>
        <w:t xml:space="preserve">                     </w:t>
      </w:r>
    </w:p>
    <w:p w:rsidR="00FA3BEC" w:rsidRDefault="00D93A29" w:rsidP="008F4434">
      <w:pPr>
        <w:tabs>
          <w:tab w:val="left" w:pos="8085"/>
        </w:tabs>
        <w:jc w:val="both"/>
        <w:rPr>
          <w:rFonts w:ascii="Arial Narrow" w:hAnsi="Arial Narrow"/>
          <w:b/>
          <w:sz w:val="36"/>
          <w:szCs w:val="36"/>
        </w:rPr>
      </w:pPr>
      <w:r w:rsidRPr="00D93A29">
        <w:rPr>
          <w:rFonts w:ascii="Arial Narrow" w:hAnsi="Arial Narrow"/>
          <w:b/>
          <w:sz w:val="36"/>
          <w:szCs w:val="36"/>
        </w:rPr>
        <w:t xml:space="preserve">                         </w:t>
      </w:r>
      <w:r>
        <w:rPr>
          <w:rFonts w:ascii="Arial Narrow" w:hAnsi="Arial Narrow"/>
          <w:b/>
          <w:sz w:val="36"/>
          <w:szCs w:val="36"/>
        </w:rPr>
        <w:t xml:space="preserve">                          </w:t>
      </w:r>
      <w:r w:rsidRPr="00D93A29">
        <w:rPr>
          <w:rFonts w:ascii="Arial Narrow" w:hAnsi="Arial Narrow"/>
          <w:b/>
          <w:sz w:val="36"/>
          <w:szCs w:val="36"/>
        </w:rPr>
        <w:t xml:space="preserve"> ΑΝΑΚΟΙΝΩΣΗ</w:t>
      </w:r>
    </w:p>
    <w:p w:rsidR="001035AE" w:rsidRDefault="001035AE" w:rsidP="008F4434">
      <w:pPr>
        <w:tabs>
          <w:tab w:val="left" w:pos="8085"/>
        </w:tabs>
        <w:jc w:val="both"/>
        <w:rPr>
          <w:rFonts w:ascii="Arial Narrow" w:hAnsi="Arial Narrow"/>
          <w:b/>
          <w:sz w:val="36"/>
          <w:szCs w:val="36"/>
        </w:rPr>
      </w:pPr>
    </w:p>
    <w:p w:rsidR="00184BEF" w:rsidRDefault="001035AE" w:rsidP="008F4434">
      <w:pPr>
        <w:tabs>
          <w:tab w:val="left" w:pos="8085"/>
        </w:tabs>
        <w:jc w:val="both"/>
        <w:rPr>
          <w:rFonts w:ascii="Arial Narrow" w:hAnsi="Arial Narrow"/>
          <w:b/>
          <w:sz w:val="28"/>
          <w:szCs w:val="28"/>
        </w:rPr>
      </w:pPr>
      <w:r w:rsidRPr="00A04DB3">
        <w:rPr>
          <w:rFonts w:ascii="Arial Narrow" w:hAnsi="Arial Narrow"/>
          <w:b/>
          <w:sz w:val="28"/>
          <w:szCs w:val="28"/>
        </w:rPr>
        <w:t xml:space="preserve"> </w:t>
      </w:r>
      <w:r w:rsidRPr="00A04DB3">
        <w:rPr>
          <w:rFonts w:ascii="Arial Narrow" w:hAnsi="Arial Narrow"/>
          <w:sz w:val="28"/>
          <w:szCs w:val="28"/>
        </w:rPr>
        <w:t xml:space="preserve">Φέρεται σε γνώση των </w:t>
      </w:r>
      <w:r w:rsidR="001A6EBD">
        <w:rPr>
          <w:rFonts w:ascii="Arial Narrow" w:hAnsi="Arial Narrow"/>
          <w:sz w:val="28"/>
          <w:szCs w:val="28"/>
        </w:rPr>
        <w:t xml:space="preserve">επί </w:t>
      </w:r>
      <w:proofErr w:type="spellStart"/>
      <w:r w:rsidR="001A6EBD">
        <w:rPr>
          <w:rFonts w:ascii="Arial Narrow" w:hAnsi="Arial Narrow"/>
          <w:sz w:val="28"/>
          <w:szCs w:val="28"/>
        </w:rPr>
        <w:t>πτυχίω</w:t>
      </w:r>
      <w:proofErr w:type="spellEnd"/>
      <w:r w:rsidR="001A6EBD">
        <w:rPr>
          <w:rFonts w:ascii="Arial Narrow" w:hAnsi="Arial Narrow"/>
          <w:sz w:val="28"/>
          <w:szCs w:val="28"/>
        </w:rPr>
        <w:t xml:space="preserve"> φοιτητών που επιθυμούν</w:t>
      </w:r>
      <w:r w:rsidRPr="00A04DB3">
        <w:rPr>
          <w:rFonts w:ascii="Arial Narrow" w:hAnsi="Arial Narrow"/>
          <w:sz w:val="28"/>
          <w:szCs w:val="28"/>
        </w:rPr>
        <w:t xml:space="preserve"> να εξετασθούν στο μάθημα της </w:t>
      </w:r>
      <w:r w:rsidR="00BF27C2" w:rsidRPr="00A04DB3">
        <w:rPr>
          <w:rFonts w:ascii="Arial Narrow" w:hAnsi="Arial Narrow"/>
          <w:sz w:val="28"/>
          <w:szCs w:val="28"/>
        </w:rPr>
        <w:t>«</w:t>
      </w:r>
      <w:r w:rsidR="00BB6D5F" w:rsidRPr="00A04DB3">
        <w:rPr>
          <w:rFonts w:ascii="Arial Narrow" w:hAnsi="Arial Narrow"/>
          <w:sz w:val="28"/>
          <w:szCs w:val="28"/>
        </w:rPr>
        <w:t>Ιατρικής Νομολογίας και Δεοντολογίας</w:t>
      </w:r>
      <w:r w:rsidR="00BF27C2" w:rsidRPr="00A04DB3">
        <w:rPr>
          <w:rFonts w:ascii="Arial Narrow" w:hAnsi="Arial Narrow"/>
          <w:sz w:val="28"/>
          <w:szCs w:val="28"/>
        </w:rPr>
        <w:t>»</w:t>
      </w:r>
      <w:r w:rsidRPr="00A04DB3">
        <w:rPr>
          <w:rFonts w:ascii="Arial Narrow" w:hAnsi="Arial Narrow"/>
          <w:sz w:val="28"/>
          <w:szCs w:val="28"/>
        </w:rPr>
        <w:t xml:space="preserve"> κατά την</w:t>
      </w:r>
      <w:r w:rsidR="00D7280B">
        <w:rPr>
          <w:rFonts w:ascii="Arial Narrow" w:hAnsi="Arial Narrow"/>
          <w:sz w:val="28"/>
          <w:szCs w:val="28"/>
        </w:rPr>
        <w:t xml:space="preserve"> τρέχουσα ε</w:t>
      </w:r>
      <w:r w:rsidR="004A278B">
        <w:rPr>
          <w:rFonts w:ascii="Arial Narrow" w:hAnsi="Arial Narrow"/>
          <w:sz w:val="28"/>
          <w:szCs w:val="28"/>
        </w:rPr>
        <w:t>ξεταστική περίοδο  τη</w:t>
      </w:r>
      <w:r w:rsidR="001A6EBD" w:rsidRPr="001A6EBD">
        <w:rPr>
          <w:rFonts w:ascii="Arial Narrow" w:hAnsi="Arial Narrow"/>
          <w:sz w:val="28"/>
          <w:szCs w:val="28"/>
        </w:rPr>
        <w:t xml:space="preserve"> </w:t>
      </w:r>
      <w:r w:rsidR="001A6EBD">
        <w:rPr>
          <w:rFonts w:ascii="Arial Narrow" w:hAnsi="Arial Narrow"/>
          <w:sz w:val="28"/>
          <w:szCs w:val="28"/>
        </w:rPr>
        <w:t>Δευτέρα 10-06-2019 και ώρα 4-6</w:t>
      </w:r>
      <w:r w:rsidR="00CA2DA0">
        <w:rPr>
          <w:rFonts w:ascii="Arial Narrow" w:hAnsi="Arial Narrow"/>
          <w:sz w:val="28"/>
          <w:szCs w:val="28"/>
        </w:rPr>
        <w:t>μμ</w:t>
      </w:r>
      <w:r w:rsidR="004A278B">
        <w:rPr>
          <w:rFonts w:ascii="Arial Narrow" w:hAnsi="Arial Narrow"/>
          <w:sz w:val="28"/>
          <w:szCs w:val="28"/>
        </w:rPr>
        <w:t>,</w:t>
      </w:r>
      <w:r w:rsidRPr="00A04DB3">
        <w:rPr>
          <w:rFonts w:ascii="Arial Narrow" w:hAnsi="Arial Narrow"/>
          <w:sz w:val="28"/>
          <w:szCs w:val="28"/>
        </w:rPr>
        <w:t xml:space="preserve"> </w:t>
      </w:r>
      <w:r w:rsidR="004F4BFE">
        <w:rPr>
          <w:rFonts w:ascii="Arial Narrow" w:hAnsi="Arial Narrow"/>
          <w:sz w:val="28"/>
          <w:szCs w:val="28"/>
        </w:rPr>
        <w:t>ότ</w:t>
      </w:r>
      <w:r w:rsidR="004A278B">
        <w:rPr>
          <w:rFonts w:ascii="Arial Narrow" w:hAnsi="Arial Narrow"/>
          <w:sz w:val="28"/>
          <w:szCs w:val="28"/>
        </w:rPr>
        <w:t>ι οι εξετάσεις θα διεξαχθού</w:t>
      </w:r>
      <w:r w:rsidR="001A6EBD">
        <w:rPr>
          <w:rFonts w:ascii="Arial Narrow" w:hAnsi="Arial Narrow"/>
          <w:sz w:val="28"/>
          <w:szCs w:val="28"/>
        </w:rPr>
        <w:t>ν στο</w:t>
      </w:r>
      <w:r w:rsidR="004F4BFE">
        <w:rPr>
          <w:rFonts w:ascii="Arial Narrow" w:hAnsi="Arial Narrow"/>
          <w:sz w:val="28"/>
          <w:szCs w:val="28"/>
        </w:rPr>
        <w:t xml:space="preserve"> </w:t>
      </w:r>
      <w:r w:rsidR="004F4BFE" w:rsidRPr="002C5CE1">
        <w:rPr>
          <w:rFonts w:ascii="Arial Narrow" w:hAnsi="Arial Narrow"/>
          <w:b/>
          <w:sz w:val="28"/>
          <w:szCs w:val="28"/>
        </w:rPr>
        <w:t>α</w:t>
      </w:r>
      <w:r w:rsidR="00D7280B" w:rsidRPr="002C5CE1">
        <w:rPr>
          <w:rFonts w:ascii="Arial Narrow" w:hAnsi="Arial Narrow"/>
          <w:b/>
          <w:sz w:val="28"/>
          <w:szCs w:val="28"/>
        </w:rPr>
        <w:t>μφιθ</w:t>
      </w:r>
      <w:r w:rsidR="001A6EBD">
        <w:rPr>
          <w:rFonts w:ascii="Arial Narrow" w:hAnsi="Arial Narrow"/>
          <w:b/>
          <w:sz w:val="28"/>
          <w:szCs w:val="28"/>
        </w:rPr>
        <w:t xml:space="preserve">έατρο </w:t>
      </w:r>
      <w:r w:rsidR="00D7280B" w:rsidRPr="002C5CE1">
        <w:rPr>
          <w:rFonts w:ascii="Arial Narrow" w:hAnsi="Arial Narrow"/>
          <w:b/>
          <w:sz w:val="28"/>
          <w:szCs w:val="28"/>
        </w:rPr>
        <w:t>Α</w:t>
      </w:r>
      <w:r w:rsidR="00CA2DA0" w:rsidRPr="00CA2DA0">
        <w:rPr>
          <w:rFonts w:ascii="Arial Narrow" w:hAnsi="Arial Narrow"/>
          <w:b/>
          <w:sz w:val="28"/>
          <w:szCs w:val="28"/>
        </w:rPr>
        <w:t>:</w:t>
      </w:r>
    </w:p>
    <w:p w:rsidR="00023024" w:rsidRDefault="00023024" w:rsidP="008F4434">
      <w:pPr>
        <w:tabs>
          <w:tab w:val="left" w:pos="8085"/>
        </w:tabs>
        <w:jc w:val="both"/>
        <w:rPr>
          <w:rFonts w:ascii="Arial Narrow" w:hAnsi="Arial Narrow"/>
          <w:b/>
          <w:sz w:val="28"/>
          <w:szCs w:val="28"/>
        </w:rPr>
      </w:pPr>
    </w:p>
    <w:p w:rsidR="00023024" w:rsidRPr="00023024" w:rsidRDefault="00023024" w:rsidP="008F4434">
      <w:pPr>
        <w:tabs>
          <w:tab w:val="left" w:pos="8085"/>
        </w:tabs>
        <w:jc w:val="both"/>
        <w:rPr>
          <w:rFonts w:ascii="Arial Narrow" w:hAnsi="Arial Narrow"/>
          <w:sz w:val="28"/>
          <w:szCs w:val="28"/>
        </w:rPr>
      </w:pPr>
    </w:p>
    <w:p w:rsidR="001035AE" w:rsidRPr="008349F8" w:rsidRDefault="004F4BFE" w:rsidP="008F4434">
      <w:pPr>
        <w:tabs>
          <w:tab w:val="left" w:pos="8085"/>
        </w:tabs>
        <w:jc w:val="both"/>
        <w:rPr>
          <w:rFonts w:ascii="Arial Narrow" w:hAnsi="Arial Narrow"/>
          <w:sz w:val="28"/>
          <w:szCs w:val="28"/>
          <w:u w:val="single"/>
        </w:rPr>
      </w:pPr>
      <w:r w:rsidRPr="008349F8">
        <w:rPr>
          <w:rFonts w:ascii="Arial Narrow" w:hAnsi="Arial Narrow"/>
          <w:sz w:val="28"/>
          <w:szCs w:val="28"/>
          <w:u w:val="single"/>
        </w:rPr>
        <w:t>Υπενθυμίζεται ότι δικαίωμα συμμετοχή</w:t>
      </w:r>
      <w:r w:rsidR="00F1667C" w:rsidRPr="008349F8">
        <w:rPr>
          <w:rFonts w:ascii="Arial Narrow" w:hAnsi="Arial Narrow"/>
          <w:sz w:val="28"/>
          <w:szCs w:val="28"/>
          <w:u w:val="single"/>
        </w:rPr>
        <w:t>ς στις εξετά</w:t>
      </w:r>
      <w:r w:rsidR="002C5CE1">
        <w:rPr>
          <w:rFonts w:ascii="Arial Narrow" w:hAnsi="Arial Narrow"/>
          <w:sz w:val="28"/>
          <w:szCs w:val="28"/>
          <w:u w:val="single"/>
        </w:rPr>
        <w:t>σεις έχουν μόνο όσοι περιλαμβάνον</w:t>
      </w:r>
      <w:r w:rsidR="00F1667C" w:rsidRPr="008349F8">
        <w:rPr>
          <w:rFonts w:ascii="Arial Narrow" w:hAnsi="Arial Narrow"/>
          <w:sz w:val="28"/>
          <w:szCs w:val="28"/>
          <w:u w:val="single"/>
        </w:rPr>
        <w:t>ται στη</w:t>
      </w:r>
      <w:r w:rsidRPr="008349F8">
        <w:rPr>
          <w:rFonts w:ascii="Arial Narrow" w:hAnsi="Arial Narrow"/>
          <w:sz w:val="28"/>
          <w:szCs w:val="28"/>
          <w:u w:val="single"/>
        </w:rPr>
        <w:t xml:space="preserve"> </w:t>
      </w:r>
      <w:r w:rsidR="008349F8" w:rsidRPr="008349F8">
        <w:rPr>
          <w:rFonts w:ascii="Arial Narrow" w:hAnsi="Arial Narrow"/>
          <w:sz w:val="28"/>
          <w:szCs w:val="28"/>
          <w:u w:val="single"/>
        </w:rPr>
        <w:t xml:space="preserve">σχετική </w:t>
      </w:r>
      <w:r w:rsidRPr="008349F8">
        <w:rPr>
          <w:rFonts w:ascii="Arial Narrow" w:hAnsi="Arial Narrow"/>
          <w:sz w:val="28"/>
          <w:szCs w:val="28"/>
          <w:u w:val="single"/>
        </w:rPr>
        <w:t>λίστα</w:t>
      </w:r>
      <w:r w:rsidR="00F1667C" w:rsidRPr="008349F8">
        <w:rPr>
          <w:rFonts w:ascii="Arial Narrow" w:hAnsi="Arial Narrow"/>
          <w:sz w:val="28"/>
          <w:szCs w:val="28"/>
          <w:u w:val="single"/>
        </w:rPr>
        <w:t xml:space="preserve"> </w:t>
      </w:r>
      <w:r w:rsidR="008349F8" w:rsidRPr="008349F8">
        <w:rPr>
          <w:rFonts w:ascii="Arial Narrow" w:hAnsi="Arial Narrow"/>
          <w:sz w:val="28"/>
          <w:szCs w:val="28"/>
          <w:u w:val="single"/>
        </w:rPr>
        <w:t>της κεντρικής γραμματείας</w:t>
      </w:r>
      <w:r w:rsidR="001035AE" w:rsidRPr="008349F8">
        <w:rPr>
          <w:rFonts w:ascii="Arial Narrow" w:hAnsi="Arial Narrow"/>
          <w:sz w:val="28"/>
          <w:szCs w:val="28"/>
          <w:u w:val="single"/>
        </w:rPr>
        <w:t>:</w:t>
      </w:r>
    </w:p>
    <w:p w:rsidR="009E5E6F" w:rsidRPr="008349F8" w:rsidRDefault="009E5E6F" w:rsidP="008F4434">
      <w:pPr>
        <w:tabs>
          <w:tab w:val="left" w:pos="8085"/>
        </w:tabs>
        <w:jc w:val="both"/>
        <w:rPr>
          <w:rFonts w:ascii="Arial Narrow" w:hAnsi="Arial Narrow"/>
          <w:sz w:val="28"/>
          <w:szCs w:val="28"/>
          <w:u w:val="single"/>
        </w:rPr>
      </w:pPr>
    </w:p>
    <w:p w:rsidR="00592DFE" w:rsidRPr="00A04DB3" w:rsidRDefault="00592DFE" w:rsidP="00592DFE">
      <w:pPr>
        <w:tabs>
          <w:tab w:val="left" w:pos="8085"/>
        </w:tabs>
        <w:ind w:left="360"/>
        <w:jc w:val="both"/>
        <w:rPr>
          <w:rFonts w:ascii="Arial Narrow" w:hAnsi="Arial Narrow"/>
          <w:sz w:val="28"/>
          <w:szCs w:val="28"/>
        </w:rPr>
      </w:pPr>
    </w:p>
    <w:p w:rsidR="0014638C" w:rsidRDefault="000F7572" w:rsidP="00C334C6">
      <w:pPr>
        <w:tabs>
          <w:tab w:val="left" w:pos="8085"/>
        </w:tabs>
        <w:jc w:val="both"/>
        <w:rPr>
          <w:rFonts w:ascii="Arial Narrow" w:hAnsi="Arial Narrow"/>
          <w:b/>
          <w:sz w:val="28"/>
          <w:szCs w:val="28"/>
        </w:rPr>
      </w:pPr>
      <w:r w:rsidRPr="00F1667C">
        <w:rPr>
          <w:rFonts w:ascii="Arial Narrow" w:hAnsi="Arial Narrow"/>
          <w:b/>
          <w:sz w:val="28"/>
          <w:szCs w:val="28"/>
        </w:rPr>
        <w:t xml:space="preserve">Όλοι οι εξεταζόμενοι φοιτητές παρακαλούνται κατά την εξέτασή τους να έχουν στο έδρανό τους το βιβλιάριο σπουδών </w:t>
      </w:r>
      <w:r w:rsidR="00C334C6" w:rsidRPr="00F1667C">
        <w:rPr>
          <w:rFonts w:ascii="Arial Narrow" w:hAnsi="Arial Narrow"/>
          <w:b/>
          <w:sz w:val="28"/>
          <w:szCs w:val="28"/>
        </w:rPr>
        <w:t xml:space="preserve">τους </w:t>
      </w:r>
      <w:r w:rsidR="007200FE" w:rsidRPr="00F1667C">
        <w:rPr>
          <w:rFonts w:ascii="Arial Narrow" w:hAnsi="Arial Narrow"/>
          <w:b/>
          <w:sz w:val="28"/>
          <w:szCs w:val="28"/>
        </w:rPr>
        <w:t>για τον έλεγχο.</w:t>
      </w:r>
      <w:r w:rsidRPr="00F1667C">
        <w:rPr>
          <w:rFonts w:ascii="Arial Narrow" w:hAnsi="Arial Narrow"/>
          <w:b/>
          <w:sz w:val="28"/>
          <w:szCs w:val="28"/>
        </w:rPr>
        <w:t xml:space="preserve"> </w:t>
      </w:r>
      <w:r w:rsidR="00F1667C">
        <w:rPr>
          <w:rFonts w:ascii="Arial Narrow" w:hAnsi="Arial Narrow"/>
          <w:b/>
          <w:sz w:val="28"/>
          <w:szCs w:val="28"/>
        </w:rPr>
        <w:t xml:space="preserve"> </w:t>
      </w:r>
    </w:p>
    <w:p w:rsidR="00F1667C" w:rsidRPr="00F1667C" w:rsidRDefault="00F1667C" w:rsidP="00C334C6">
      <w:pPr>
        <w:tabs>
          <w:tab w:val="left" w:pos="8085"/>
        </w:tabs>
        <w:jc w:val="both"/>
        <w:rPr>
          <w:rFonts w:ascii="Arial Narrow" w:hAnsi="Arial Narrow"/>
          <w:sz w:val="28"/>
          <w:szCs w:val="28"/>
        </w:rPr>
      </w:pPr>
    </w:p>
    <w:p w:rsidR="0014638C" w:rsidRPr="00A04DB3" w:rsidRDefault="0014638C" w:rsidP="0014638C">
      <w:pPr>
        <w:tabs>
          <w:tab w:val="left" w:pos="8085"/>
        </w:tabs>
        <w:jc w:val="both"/>
        <w:rPr>
          <w:rFonts w:ascii="Arial Narrow" w:hAnsi="Arial Narrow"/>
          <w:sz w:val="28"/>
          <w:szCs w:val="28"/>
        </w:rPr>
      </w:pPr>
    </w:p>
    <w:p w:rsidR="00DE755B" w:rsidRDefault="00F1667C" w:rsidP="00DE755B">
      <w:pPr>
        <w:ind w:left="360"/>
        <w:rPr>
          <w:rFonts w:ascii="Arial Narrow" w:hAnsi="Arial Narrow"/>
          <w:b/>
          <w:sz w:val="28"/>
          <w:szCs w:val="28"/>
          <w:u w:val="single"/>
        </w:rPr>
      </w:pPr>
      <w:r w:rsidRPr="00F1667C">
        <w:rPr>
          <w:rFonts w:ascii="Arial Narrow" w:hAnsi="Arial Narrow"/>
          <w:b/>
          <w:sz w:val="28"/>
          <w:szCs w:val="28"/>
          <w:u w:val="single"/>
        </w:rPr>
        <w:t xml:space="preserve">Επίσης, </w:t>
      </w:r>
      <w:r>
        <w:rPr>
          <w:rFonts w:ascii="Arial Narrow" w:hAnsi="Arial Narrow"/>
          <w:b/>
          <w:sz w:val="28"/>
          <w:szCs w:val="28"/>
          <w:u w:val="single"/>
        </w:rPr>
        <w:t>ο</w:t>
      </w:r>
      <w:r w:rsidR="00D7280B" w:rsidRPr="00F1667C">
        <w:rPr>
          <w:rFonts w:ascii="Arial Narrow" w:hAnsi="Arial Narrow"/>
          <w:b/>
          <w:sz w:val="28"/>
          <w:szCs w:val="28"/>
          <w:u w:val="single"/>
        </w:rPr>
        <w:t>ι</w:t>
      </w:r>
      <w:r w:rsidR="00D7280B">
        <w:rPr>
          <w:rFonts w:ascii="Arial Narrow" w:hAnsi="Arial Narrow"/>
          <w:b/>
          <w:sz w:val="28"/>
          <w:szCs w:val="28"/>
          <w:u w:val="single"/>
        </w:rPr>
        <w:t xml:space="preserve"> φοιτητές παρακαλούνται</w:t>
      </w:r>
      <w:r w:rsidR="00DE755B" w:rsidRPr="00A04DB3">
        <w:rPr>
          <w:rFonts w:ascii="Arial Narrow" w:hAnsi="Arial Narrow"/>
          <w:b/>
          <w:sz w:val="28"/>
          <w:szCs w:val="28"/>
          <w:u w:val="single"/>
        </w:rPr>
        <w:t>:</w:t>
      </w:r>
    </w:p>
    <w:p w:rsidR="00F1667C" w:rsidRDefault="00F1667C" w:rsidP="00DE755B">
      <w:pPr>
        <w:ind w:left="360"/>
        <w:rPr>
          <w:rFonts w:ascii="Arial Narrow" w:hAnsi="Arial Narrow"/>
          <w:b/>
          <w:sz w:val="28"/>
          <w:szCs w:val="28"/>
          <w:u w:val="single"/>
        </w:rPr>
      </w:pPr>
    </w:p>
    <w:p w:rsidR="00F1667C" w:rsidRPr="00A04DB3" w:rsidRDefault="00F1667C" w:rsidP="00DE755B">
      <w:pPr>
        <w:ind w:left="360"/>
        <w:rPr>
          <w:rFonts w:ascii="Arial Narrow" w:hAnsi="Arial Narrow"/>
          <w:b/>
          <w:sz w:val="28"/>
          <w:szCs w:val="28"/>
          <w:u w:val="single"/>
        </w:rPr>
      </w:pPr>
    </w:p>
    <w:p w:rsidR="00C334C6" w:rsidRPr="00C334C6" w:rsidRDefault="00D7280B" w:rsidP="00DE755B">
      <w:pPr>
        <w:numPr>
          <w:ilvl w:val="0"/>
          <w:numId w:val="8"/>
        </w:numPr>
        <w:rPr>
          <w:rFonts w:ascii="Arial Narrow" w:hAnsi="Arial Narrow"/>
          <w:sz w:val="28"/>
          <w:szCs w:val="28"/>
        </w:rPr>
      </w:pPr>
      <w:r>
        <w:rPr>
          <w:rFonts w:ascii="Arial Narrow" w:hAnsi="Arial Narrow"/>
          <w:sz w:val="28"/>
          <w:szCs w:val="28"/>
        </w:rPr>
        <w:t>Ν</w:t>
      </w:r>
      <w:r w:rsidR="00DE755B" w:rsidRPr="00C334C6">
        <w:rPr>
          <w:rFonts w:ascii="Arial Narrow" w:hAnsi="Arial Narrow"/>
          <w:sz w:val="28"/>
          <w:szCs w:val="28"/>
        </w:rPr>
        <w:t xml:space="preserve">α </w:t>
      </w:r>
      <w:r>
        <w:rPr>
          <w:rFonts w:ascii="Arial Narrow" w:hAnsi="Arial Narrow"/>
          <w:sz w:val="28"/>
          <w:szCs w:val="28"/>
        </w:rPr>
        <w:t xml:space="preserve"> έχουν τα κινητά τους τηλέφωνα </w:t>
      </w:r>
      <w:r w:rsidR="00DE755B" w:rsidRPr="00C334C6">
        <w:rPr>
          <w:rFonts w:ascii="Arial Narrow" w:hAnsi="Arial Narrow"/>
          <w:sz w:val="28"/>
          <w:szCs w:val="28"/>
        </w:rPr>
        <w:t xml:space="preserve"> </w:t>
      </w:r>
      <w:r w:rsidR="00DE755B" w:rsidRPr="00D7280B">
        <w:rPr>
          <w:rFonts w:ascii="Arial Narrow" w:hAnsi="Arial Narrow"/>
          <w:b/>
          <w:sz w:val="28"/>
          <w:szCs w:val="28"/>
        </w:rPr>
        <w:t>κλειστά και</w:t>
      </w:r>
      <w:r w:rsidRPr="00D7280B">
        <w:rPr>
          <w:rFonts w:ascii="Arial Narrow" w:hAnsi="Arial Narrow"/>
          <w:b/>
          <w:sz w:val="28"/>
          <w:szCs w:val="28"/>
        </w:rPr>
        <w:t xml:space="preserve"> σε κοινή θέα</w:t>
      </w:r>
      <w:r w:rsidR="00C334C6">
        <w:rPr>
          <w:rFonts w:ascii="Arial Narrow" w:hAnsi="Arial Narrow"/>
          <w:caps/>
          <w:sz w:val="28"/>
          <w:szCs w:val="28"/>
        </w:rPr>
        <w:t xml:space="preserve">. </w:t>
      </w:r>
    </w:p>
    <w:p w:rsidR="00DE755B" w:rsidRPr="00C334C6" w:rsidRDefault="00D7280B" w:rsidP="00DE755B">
      <w:pPr>
        <w:numPr>
          <w:ilvl w:val="0"/>
          <w:numId w:val="8"/>
        </w:numPr>
        <w:rPr>
          <w:rFonts w:ascii="Arial Narrow" w:hAnsi="Arial Narrow"/>
          <w:sz w:val="28"/>
          <w:szCs w:val="28"/>
        </w:rPr>
      </w:pPr>
      <w:r>
        <w:rPr>
          <w:rFonts w:ascii="Arial Narrow" w:hAnsi="Arial Narrow"/>
          <w:b/>
          <w:sz w:val="28"/>
          <w:szCs w:val="28"/>
        </w:rPr>
        <w:t xml:space="preserve">Να μην </w:t>
      </w:r>
      <w:r>
        <w:rPr>
          <w:rFonts w:ascii="Arial Narrow" w:hAnsi="Arial Narrow"/>
          <w:sz w:val="28"/>
          <w:szCs w:val="28"/>
        </w:rPr>
        <w:t>αναγράφουν</w:t>
      </w:r>
      <w:r w:rsidR="00DE755B" w:rsidRPr="00C334C6">
        <w:rPr>
          <w:rFonts w:ascii="Arial Narrow" w:hAnsi="Arial Narrow"/>
          <w:sz w:val="28"/>
          <w:szCs w:val="28"/>
        </w:rPr>
        <w:t xml:space="preserve"> τα στοιχεία του</w:t>
      </w:r>
      <w:r>
        <w:rPr>
          <w:rFonts w:ascii="Arial Narrow" w:hAnsi="Arial Narrow"/>
          <w:sz w:val="28"/>
          <w:szCs w:val="28"/>
        </w:rPr>
        <w:t>ς</w:t>
      </w:r>
      <w:r w:rsidR="00DE755B" w:rsidRPr="00C334C6">
        <w:rPr>
          <w:rFonts w:ascii="Arial Narrow" w:hAnsi="Arial Narrow"/>
          <w:sz w:val="28"/>
          <w:szCs w:val="28"/>
        </w:rPr>
        <w:t xml:space="preserve"> μέσα στη τετράγωνη σφραγίδα βαθμολογίας.</w:t>
      </w:r>
    </w:p>
    <w:p w:rsidR="00DE755B" w:rsidRPr="00A04DB3" w:rsidRDefault="00DE755B" w:rsidP="00DE755B">
      <w:pPr>
        <w:numPr>
          <w:ilvl w:val="0"/>
          <w:numId w:val="8"/>
        </w:numPr>
        <w:rPr>
          <w:rFonts w:ascii="Arial Narrow" w:hAnsi="Arial Narrow"/>
          <w:sz w:val="28"/>
          <w:szCs w:val="28"/>
        </w:rPr>
      </w:pPr>
      <w:r w:rsidRPr="00A04DB3">
        <w:rPr>
          <w:rFonts w:ascii="Arial Narrow" w:hAnsi="Arial Narrow"/>
          <w:sz w:val="28"/>
          <w:szCs w:val="28"/>
        </w:rPr>
        <w:t>Στην ανάπτυξη του αντισ</w:t>
      </w:r>
      <w:r w:rsidR="00D7280B">
        <w:rPr>
          <w:rFonts w:ascii="Arial Narrow" w:hAnsi="Arial Narrow"/>
          <w:sz w:val="28"/>
          <w:szCs w:val="28"/>
        </w:rPr>
        <w:t>τοίχου θέματος ο αύξων αριθμός ν</w:t>
      </w:r>
      <w:r w:rsidRPr="00A04DB3">
        <w:rPr>
          <w:rFonts w:ascii="Arial Narrow" w:hAnsi="Arial Narrow"/>
          <w:sz w:val="28"/>
          <w:szCs w:val="28"/>
        </w:rPr>
        <w:t>α είναι τονισμένος και ευδιάκριτος.</w:t>
      </w:r>
    </w:p>
    <w:p w:rsidR="00DE755B" w:rsidRPr="00A04DB3" w:rsidRDefault="00DE755B" w:rsidP="00C334C6">
      <w:pPr>
        <w:ind w:left="360"/>
        <w:rPr>
          <w:rFonts w:ascii="Arial Narrow" w:hAnsi="Arial Narrow"/>
          <w:sz w:val="28"/>
          <w:szCs w:val="28"/>
        </w:rPr>
      </w:pPr>
      <w:r w:rsidRPr="00A04DB3">
        <w:rPr>
          <w:rFonts w:ascii="Arial Narrow" w:hAnsi="Arial Narrow"/>
          <w:sz w:val="28"/>
          <w:szCs w:val="28"/>
        </w:rPr>
        <w:t>.</w:t>
      </w:r>
    </w:p>
    <w:p w:rsidR="00DE755B" w:rsidRPr="00A04DB3" w:rsidRDefault="00DE755B" w:rsidP="00DE755B">
      <w:pPr>
        <w:ind w:left="360"/>
        <w:rPr>
          <w:rFonts w:ascii="Arial Narrow" w:hAnsi="Arial Narrow"/>
          <w:sz w:val="28"/>
          <w:szCs w:val="28"/>
        </w:rPr>
      </w:pPr>
    </w:p>
    <w:p w:rsidR="009E10E1" w:rsidRPr="00A04DB3" w:rsidRDefault="009E10E1" w:rsidP="009E10E1">
      <w:pPr>
        <w:tabs>
          <w:tab w:val="left" w:pos="8085"/>
        </w:tabs>
        <w:ind w:left="360"/>
        <w:jc w:val="both"/>
        <w:rPr>
          <w:rFonts w:ascii="Arial Narrow" w:hAnsi="Arial Narrow"/>
          <w:sz w:val="28"/>
          <w:szCs w:val="28"/>
        </w:rPr>
      </w:pPr>
    </w:p>
    <w:p w:rsidR="00DC5648" w:rsidRPr="00A04DB3" w:rsidRDefault="00DC5648" w:rsidP="00DC5648">
      <w:pPr>
        <w:tabs>
          <w:tab w:val="left" w:pos="8085"/>
        </w:tabs>
        <w:ind w:left="360"/>
        <w:jc w:val="both"/>
        <w:rPr>
          <w:rFonts w:ascii="Arial Narrow" w:hAnsi="Arial Narrow"/>
          <w:sz w:val="28"/>
          <w:szCs w:val="28"/>
        </w:rPr>
      </w:pPr>
    </w:p>
    <w:p w:rsidR="0014638C" w:rsidRPr="00A04DB3" w:rsidRDefault="0014638C" w:rsidP="00964A04">
      <w:pPr>
        <w:tabs>
          <w:tab w:val="left" w:pos="8085"/>
        </w:tabs>
        <w:jc w:val="both"/>
        <w:rPr>
          <w:rFonts w:ascii="Arial Narrow" w:hAnsi="Arial Narrow"/>
          <w:sz w:val="28"/>
          <w:szCs w:val="28"/>
        </w:rPr>
      </w:pPr>
    </w:p>
    <w:p w:rsidR="00592DFE" w:rsidRPr="00A04DB3" w:rsidRDefault="00592DFE" w:rsidP="00592DFE">
      <w:pPr>
        <w:tabs>
          <w:tab w:val="left" w:pos="8085"/>
        </w:tabs>
        <w:ind w:left="360"/>
        <w:jc w:val="both"/>
        <w:rPr>
          <w:rFonts w:ascii="Arial Narrow" w:hAnsi="Arial Narrow"/>
          <w:sz w:val="28"/>
          <w:szCs w:val="28"/>
        </w:rPr>
      </w:pPr>
    </w:p>
    <w:p w:rsidR="00592DFE"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Πολυχρόνης </w:t>
      </w:r>
      <w:proofErr w:type="spellStart"/>
      <w:r>
        <w:rPr>
          <w:rFonts w:ascii="Arial Narrow" w:hAnsi="Arial Narrow"/>
          <w:sz w:val="28"/>
          <w:szCs w:val="28"/>
        </w:rPr>
        <w:t>Βούλτσος</w:t>
      </w:r>
      <w:proofErr w:type="spellEnd"/>
    </w:p>
    <w:p w:rsidR="00431658" w:rsidRDefault="00431658" w:rsidP="00592DFE">
      <w:pPr>
        <w:tabs>
          <w:tab w:val="left" w:pos="8085"/>
        </w:tabs>
        <w:ind w:left="360"/>
        <w:jc w:val="both"/>
        <w:rPr>
          <w:rFonts w:ascii="Arial Narrow" w:hAnsi="Arial Narrow"/>
          <w:sz w:val="28"/>
          <w:szCs w:val="28"/>
        </w:rPr>
      </w:pPr>
    </w:p>
    <w:p w:rsidR="00431658"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p>
    <w:p w:rsidR="006F0215" w:rsidRDefault="006F0215" w:rsidP="00592DFE">
      <w:pPr>
        <w:tabs>
          <w:tab w:val="left" w:pos="8085"/>
        </w:tabs>
        <w:ind w:left="360"/>
        <w:jc w:val="both"/>
        <w:rPr>
          <w:rFonts w:ascii="Arial Narrow" w:hAnsi="Arial Narrow"/>
          <w:sz w:val="28"/>
          <w:szCs w:val="28"/>
        </w:rPr>
      </w:pPr>
    </w:p>
    <w:p w:rsidR="001A6EBD" w:rsidRDefault="001A6EBD" w:rsidP="00592DFE">
      <w:pPr>
        <w:tabs>
          <w:tab w:val="left" w:pos="8085"/>
        </w:tabs>
        <w:ind w:left="360"/>
        <w:jc w:val="both"/>
        <w:rPr>
          <w:b/>
          <w:sz w:val="28"/>
          <w:szCs w:val="28"/>
        </w:rPr>
      </w:pPr>
    </w:p>
    <w:p w:rsidR="001A6EBD" w:rsidRDefault="001A6EBD" w:rsidP="00592DFE">
      <w:pPr>
        <w:tabs>
          <w:tab w:val="left" w:pos="8085"/>
        </w:tabs>
        <w:ind w:left="360"/>
        <w:jc w:val="both"/>
        <w:rPr>
          <w:b/>
          <w:sz w:val="28"/>
          <w:szCs w:val="28"/>
        </w:rPr>
      </w:pPr>
    </w:p>
    <w:p w:rsidR="001A6EBD" w:rsidRDefault="001A6EBD" w:rsidP="00592DFE">
      <w:pPr>
        <w:tabs>
          <w:tab w:val="left" w:pos="8085"/>
        </w:tabs>
        <w:ind w:left="360"/>
        <w:jc w:val="both"/>
        <w:rPr>
          <w:b/>
          <w:sz w:val="28"/>
          <w:szCs w:val="28"/>
        </w:rPr>
      </w:pPr>
    </w:p>
    <w:p w:rsidR="001A6EBD" w:rsidRDefault="001A6EBD" w:rsidP="00592DFE">
      <w:pPr>
        <w:tabs>
          <w:tab w:val="left" w:pos="8085"/>
        </w:tabs>
        <w:ind w:left="360"/>
        <w:jc w:val="both"/>
        <w:rPr>
          <w:b/>
          <w:sz w:val="28"/>
          <w:szCs w:val="28"/>
        </w:rPr>
      </w:pPr>
    </w:p>
    <w:p w:rsidR="006F0215" w:rsidRPr="005D3940" w:rsidRDefault="006F0215" w:rsidP="00592DFE">
      <w:pPr>
        <w:tabs>
          <w:tab w:val="left" w:pos="8085"/>
        </w:tabs>
        <w:ind w:left="360"/>
        <w:jc w:val="both"/>
        <w:rPr>
          <w:b/>
          <w:sz w:val="28"/>
          <w:szCs w:val="28"/>
        </w:rPr>
      </w:pPr>
      <w:r w:rsidRPr="006F0215">
        <w:rPr>
          <w:b/>
          <w:sz w:val="28"/>
          <w:szCs w:val="28"/>
        </w:rPr>
        <w:lastRenderedPageBreak/>
        <w:t>ΟΙ ΕΡΩΤΗΣΕΙΣ ΤΗΣ ΕΞΕΤΑΣΤΕΑΣ ΥΛΗΣ ΕΙΝΑΙ ΟΙ ΠΑΡΑΚΑΤΩ:</w:t>
      </w:r>
    </w:p>
    <w:p w:rsidR="006F0215" w:rsidRPr="005D3940" w:rsidRDefault="006F0215" w:rsidP="00592DFE">
      <w:pPr>
        <w:tabs>
          <w:tab w:val="left" w:pos="8085"/>
        </w:tabs>
        <w:ind w:left="360"/>
        <w:jc w:val="both"/>
        <w:rPr>
          <w:b/>
          <w:sz w:val="28"/>
          <w:szCs w:val="28"/>
        </w:rPr>
      </w:pPr>
    </w:p>
    <w:p w:rsidR="006F0215" w:rsidRPr="006B09FE" w:rsidRDefault="006F0215" w:rsidP="006F0215">
      <w:pPr>
        <w:rPr>
          <w:rFonts w:ascii="Arial Narrow" w:hAnsi="Arial Narrow"/>
          <w:b/>
          <w:sz w:val="28"/>
          <w:szCs w:val="28"/>
        </w:rPr>
      </w:pPr>
      <w:r w:rsidRPr="006B09FE">
        <w:rPr>
          <w:rFonts w:ascii="Arial Narrow" w:hAnsi="Arial Narrow"/>
          <w:b/>
          <w:sz w:val="28"/>
          <w:szCs w:val="28"/>
        </w:rPr>
        <w:t>ΕΡΩΤΗΣΕΙΣ ΠΟΥ ΑΝΤΙΣΤΟΙΧΟΥΝ ΣΤΗΝ ΥΛΗ ΤΟΥ ΜΑΘΗΜΑΤΟΣ «ΙΑΤΡΙΚΗ ΝΟΜΟΛΟΓΙΑ ΚΑΙ ΔΕΟΝΤΟΛΟΓΙΑ»</w:t>
      </w:r>
    </w:p>
    <w:p w:rsidR="006F0215" w:rsidRPr="006B09FE" w:rsidRDefault="006F0215" w:rsidP="006F0215">
      <w:pPr>
        <w:rPr>
          <w:rFonts w:ascii="Arial Narrow" w:hAnsi="Arial Narrow"/>
          <w:sz w:val="28"/>
          <w:szCs w:val="28"/>
        </w:rPr>
      </w:pPr>
    </w:p>
    <w:p w:rsidR="006F0215" w:rsidRPr="006B09FE" w:rsidRDefault="006F0215" w:rsidP="006F0215">
      <w:pPr>
        <w:numPr>
          <w:ilvl w:val="0"/>
          <w:numId w:val="9"/>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Βιοηθικής.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ρυθμίζει μεταξύ των άλλων και τα συμφέροντα του ιδίου του ιατρού, τις σχέσεις του με τους συναδέλφους του, καθώς και την κοινωνική διάσταση της Ιατρικής. Σχολιάστε 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έκδοση ιατρικού πιστοποιητικού.</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καθορίζει ο Κώδικας Ιατρικής Δεοντολογίας ( ΚΙΔ ) τις σχέσεις του ιατρού με τους ασθενείς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σαφήνεια πότε ακριβώς αρχίζει η πλήρως προστατευόμενη ανθρώπινη ζωή; Γιατί έχει ο τοκετός καθοριστική σημασία για τον άνθρωπο;</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απόψεις έχουν υποστηριχθεί στην ελληνική θεωρία όσον αφορά τον ακριβή χρόνο έναρξης της πλήρως προστατευόμενης ανθρώπινης ζωής;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Κλασσικός και νεότερος ορισμός του θανάτου.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ορίζεται σαν ιατρικά υποβοηθούμενη αναπαραγωγή, ποιες τεχνικές κυρίως  περιλαμβάνει αυτή και γιατί είναι ένα πεδίο γεμάτο </w:t>
      </w:r>
      <w:proofErr w:type="spellStart"/>
      <w:r w:rsidRPr="00605535">
        <w:rPr>
          <w:rFonts w:ascii="Arial Narrow" w:hAnsi="Arial Narrow"/>
          <w:sz w:val="28"/>
          <w:szCs w:val="28"/>
        </w:rPr>
        <w:t>ηθικονομικά</w:t>
      </w:r>
      <w:proofErr w:type="spellEnd"/>
      <w:r w:rsidRPr="00605535">
        <w:rPr>
          <w:rFonts w:ascii="Arial Narrow" w:hAnsi="Arial Narrow"/>
          <w:sz w:val="28"/>
          <w:szCs w:val="28"/>
        </w:rPr>
        <w:t xml:space="preserve"> ζητήματα;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της ιατρικά υποβοηθούμενης αναπαραγωγής.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αναπαραγωγή στην περίπτωση της μοναχικής γυναίκας.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παρένθετη μητρότητα.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Αναφέρατε πέντε επιχειρήματα υπέρ της αναπαραγωγής κλωνοποίησης και της σχετικής έρευνας.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κατά της αναπαραγωγικής κλωνοποίησης και της σχετικής έρευνας.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Περιπτώσεις όπου μπορεί ο ιατρός να προχωρήσει στην εκτέλεση ιατρικής πράξης χωρίς την προηγούμενη έγκυρη συναίνεση του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Ποιος είναι ο ρόλος της συναίνεσης του ασθενή, πως πρέπει να χορηγείται και με ποιες προϋποθέσεις για να είναι έγκυρη;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ευθύνη του ιατρού είναι υποκειμενική και όχι αντικειμενική. Σχολιάστε την άποψη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Πότε γίνεται </w:t>
      </w:r>
      <w:r>
        <w:rPr>
          <w:rFonts w:ascii="Arial Narrow" w:hAnsi="Arial Narrow"/>
          <w:sz w:val="28"/>
          <w:szCs w:val="28"/>
        </w:rPr>
        <w:t>λόγος για αμέλεια του ιατρού</w:t>
      </w:r>
      <w:r w:rsidRPr="0056078A">
        <w:rPr>
          <w:rFonts w:ascii="Arial Narrow" w:hAnsi="Arial Narrow"/>
          <w:sz w:val="28"/>
          <w:szCs w:val="28"/>
        </w:rPr>
        <w:t xml:space="preserve">; </w:t>
      </w:r>
      <w:r>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 Ποιές μορφές αμέλειας γνωρίζετε;</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ευθύνεται ο ιατρός πριν την ανάληψη της θεραπείας του ασθενή και πώς μετά από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ποιές προϋποθέσεις μπορεί ο ιατρός να αρνείται και με ποιές προϋποθέσεις να διακόπτει την παροχή ιατρικών υπηρεσιών προς τον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Λόγοι για τους οποίους οροθετείται το ιατρικό καθήκον.</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διάγνωση.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θεραπεία.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 γενικά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μεταξύ ειδικού ιατρού και ειδικευομένου.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προϋποθέσεις  που πρέπει να συντρέχουν για να υπάρχει ευθύνη για ιατρικό σφάλμα. Ποιες είναι οι προϋποθέσεις αυτές;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πρόσωπα έχουν υποχρέωση να τηρούν το ιατρικό απόρρητο; μέχρι πότε; Με ποιο τρόπο μπορούν τα πρόσωπα αυτά να παραβιάσουν την υποχρέωση τους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Στη σύγχρονη εποχή, στον ελληνικό χώρο αλλά και διεθνώς, δύσκολα εξασφαλίζεται η τήρηση του ιατρικού απορρήτου. Γιατί;</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περιπτώσεις αίρεται το ιατρικό απόρρητο σύμφωνα με τον   Κώδικα Ιατρικής Δεοντολογίας ( ΚΙΔ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γενικές προϋποθέσεις και αρχές ισχύουν στην περίπτωση της Ιατρικής έρευνας σε ανθρώπους;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ακούσιος εγκλεισμός σε ψυχιατρείο.</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άμεση (ή ευθεία) ενεργητική ευθανασία και γιατί θεωρείται στην Ελλάδα αλλά και στην αλλοδαπή άδικη πράξη (τόσο αρχικά όσο και τελικά);</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παθητικής ευθανασίας γενικά.</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μορφή της παθητικής ευθανασίας όπου ο ασθενής αρνείται την έναρξη ή τη συνέχιση της αγωγής που μπορεί να παρατείνει τη ζωή του ( να μη γίνει αναφορά στις διαθήκες ευθανασίας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διατυπωθεί διάφορα κριτήρια. Ποιά ;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θάνατος στη Μονάδα Εντατικής Θεραπείας (ΜΕΘ).</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λήψη της συναίνεσης προκειμένου να διεξαχθεί αφαίρεση ιστών και οργάνων από νεκρό δότη με σκοπό τη μεταμόσχευση. </w:t>
      </w:r>
    </w:p>
    <w:p w:rsidR="006F0215" w:rsidRDefault="006F0215" w:rsidP="006F0215">
      <w:pPr>
        <w:ind w:left="142"/>
        <w:rPr>
          <w:rFonts w:ascii="Arial Narrow" w:hAnsi="Arial Narrow"/>
          <w:sz w:val="28"/>
          <w:szCs w:val="28"/>
        </w:rPr>
      </w:pPr>
    </w:p>
    <w:p w:rsidR="006F0215" w:rsidRDefault="006F0215" w:rsidP="00A04CBD">
      <w:pPr>
        <w:rPr>
          <w:rFonts w:ascii="Arial Narrow" w:hAnsi="Arial Narrow"/>
          <w:sz w:val="28"/>
          <w:szCs w:val="28"/>
        </w:rPr>
      </w:pPr>
      <w:r>
        <w:rPr>
          <w:rFonts w:ascii="Arial Narrow" w:hAnsi="Arial Narrow"/>
          <w:sz w:val="28"/>
          <w:szCs w:val="28"/>
        </w:rPr>
        <w:t xml:space="preserve"> </w:t>
      </w:r>
    </w:p>
    <w:p w:rsidR="006F0215" w:rsidRDefault="006F0215" w:rsidP="006F0215">
      <w:pPr>
        <w:ind w:left="284"/>
        <w:rPr>
          <w:rFonts w:ascii="Arial Narrow" w:hAnsi="Arial Narrow"/>
          <w:sz w:val="28"/>
          <w:szCs w:val="28"/>
        </w:rPr>
      </w:pPr>
    </w:p>
    <w:p w:rsidR="006F0215" w:rsidRDefault="006F0215" w:rsidP="006F0215">
      <w:pPr>
        <w:tabs>
          <w:tab w:val="left" w:pos="8085"/>
        </w:tabs>
        <w:ind w:left="360"/>
        <w:jc w:val="both"/>
        <w:rPr>
          <w:rFonts w:ascii="Arial Narrow" w:hAnsi="Arial Narrow"/>
          <w:sz w:val="28"/>
          <w:szCs w:val="28"/>
        </w:rPr>
      </w:pPr>
      <w:r w:rsidRPr="005D3940">
        <w:rPr>
          <w:rFonts w:ascii="Arial Narrow" w:hAnsi="Arial Narrow"/>
          <w:sz w:val="28"/>
          <w:szCs w:val="28"/>
        </w:rPr>
        <w:t xml:space="preserve">                                                                                        </w:t>
      </w:r>
      <w:r>
        <w:rPr>
          <w:rFonts w:ascii="Arial Narrow" w:hAnsi="Arial Narrow"/>
          <w:sz w:val="28"/>
          <w:szCs w:val="28"/>
        </w:rPr>
        <w:t xml:space="preserve">Πολυχρόνης </w:t>
      </w:r>
      <w:proofErr w:type="spellStart"/>
      <w:r>
        <w:rPr>
          <w:rFonts w:ascii="Arial Narrow" w:hAnsi="Arial Narrow"/>
          <w:sz w:val="28"/>
          <w:szCs w:val="28"/>
        </w:rPr>
        <w:t>Βούλτσος</w:t>
      </w:r>
      <w:proofErr w:type="spellEnd"/>
    </w:p>
    <w:p w:rsidR="006F0215" w:rsidRDefault="006F0215" w:rsidP="006F0215">
      <w:pPr>
        <w:tabs>
          <w:tab w:val="left" w:pos="8085"/>
        </w:tabs>
        <w:ind w:left="360"/>
        <w:jc w:val="both"/>
        <w:rPr>
          <w:rFonts w:ascii="Arial Narrow" w:hAnsi="Arial Narrow"/>
          <w:sz w:val="28"/>
          <w:szCs w:val="28"/>
        </w:rPr>
      </w:pPr>
    </w:p>
    <w:p w:rsidR="00FA3BEC" w:rsidRPr="00A04CBD" w:rsidRDefault="006F0215" w:rsidP="00A04CBD">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bookmarkStart w:id="0" w:name="_GoBack"/>
      <w:bookmarkEnd w:id="0"/>
    </w:p>
    <w:sectPr w:rsidR="00FA3BEC" w:rsidRPr="00A04CBD" w:rsidSect="000E7355">
      <w:footerReference w:type="default" r:id="rId9"/>
      <w:pgSz w:w="11906" w:h="16838"/>
      <w:pgMar w:top="737" w:right="851" w:bottom="90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19" w:rsidRDefault="00B34919">
      <w:r>
        <w:separator/>
      </w:r>
    </w:p>
  </w:endnote>
  <w:endnote w:type="continuationSeparator" w:id="0">
    <w:p w:rsidR="00B34919" w:rsidRDefault="00B3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C5" w:rsidRDefault="007B38C5">
    <w:pPr>
      <w:pStyle w:val="a4"/>
      <w:pBdr>
        <w:top w:val="single" w:sz="4" w:space="1" w:color="auto"/>
      </w:pBdr>
      <w:rPr>
        <w:rFonts w:ascii="Arial" w:hAnsi="Arial"/>
        <w:spacing w:val="20"/>
        <w:sz w:val="15"/>
        <w:u w:val="single"/>
      </w:rPr>
    </w:pPr>
    <w:r>
      <w:rPr>
        <w:rFonts w:ascii="Arial" w:hAnsi="Arial"/>
        <w:spacing w:val="20"/>
        <w:sz w:val="15"/>
      </w:rPr>
      <w:t xml:space="preserve">ΑΡΙΣΤΟΤΕΛΕΙΟ ΠΑΝΕΠΙΣΤΗΜΙΟ ΘΕΣΣΑΛΟΝΙΚΗΣ ■ 541 24 ΘΕΣΣΑΛΟΝΙΚΗ ■ </w:t>
    </w:r>
    <w:proofErr w:type="spellStart"/>
    <w:r>
      <w:rPr>
        <w:rFonts w:ascii="Arial" w:hAnsi="Arial"/>
        <w:spacing w:val="20"/>
        <w:sz w:val="15"/>
      </w:rPr>
      <w:t>Τηλ</w:t>
    </w:r>
    <w:proofErr w:type="spellEnd"/>
    <w:r>
      <w:rPr>
        <w:rFonts w:ascii="Arial" w:hAnsi="Arial"/>
        <w:spacing w:val="20"/>
        <w:sz w:val="15"/>
      </w:rPr>
      <w:t xml:space="preserve">. Κέντρο 2310 99 6000 ■ </w:t>
    </w:r>
    <w:hyperlink r:id="rId1" w:history="1">
      <w:r>
        <w:rPr>
          <w:rStyle w:val="-"/>
          <w:rFonts w:ascii="Arial" w:hAnsi="Arial"/>
          <w:color w:val="auto"/>
          <w:spacing w:val="20"/>
          <w:sz w:val="15"/>
          <w:u w:val="none"/>
          <w:lang w:val="en-US"/>
        </w:rPr>
        <w:t>www</w:t>
      </w:r>
      <w:r>
        <w:rPr>
          <w:rStyle w:val="-"/>
          <w:rFonts w:ascii="Arial" w:hAnsi="Arial"/>
          <w:color w:val="auto"/>
          <w:spacing w:val="20"/>
          <w:sz w:val="15"/>
          <w:u w:val="none"/>
        </w:rPr>
        <w:t>.</w:t>
      </w:r>
      <w:proofErr w:type="spellStart"/>
      <w:r>
        <w:rPr>
          <w:rStyle w:val="-"/>
          <w:rFonts w:ascii="Arial" w:hAnsi="Arial"/>
          <w:color w:val="auto"/>
          <w:spacing w:val="20"/>
          <w:sz w:val="15"/>
          <w:u w:val="none"/>
          <w:lang w:val="en-US"/>
        </w:rPr>
        <w:t>auth</w:t>
      </w:r>
      <w:proofErr w:type="spellEnd"/>
      <w:r>
        <w:rPr>
          <w:rStyle w:val="-"/>
          <w:rFonts w:ascii="Arial" w:hAnsi="Arial"/>
          <w:color w:val="auto"/>
          <w:spacing w:val="20"/>
          <w:sz w:val="15"/>
          <w:u w:val="none"/>
        </w:rPr>
        <w:t>.</w:t>
      </w:r>
      <w:r>
        <w:rPr>
          <w:rStyle w:val="-"/>
          <w:rFonts w:ascii="Arial" w:hAnsi="Arial"/>
          <w:color w:val="auto"/>
          <w:spacing w:val="20"/>
          <w:sz w:val="15"/>
          <w:u w:val="none"/>
          <w:lang w:val="en-US"/>
        </w:rPr>
        <w:t>gr</w:t>
      </w:r>
    </w:hyperlink>
  </w:p>
  <w:p w:rsidR="007B38C5" w:rsidRDefault="007B38C5">
    <w:pPr>
      <w:pStyle w:val="a4"/>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19" w:rsidRDefault="00B34919">
      <w:r>
        <w:separator/>
      </w:r>
    </w:p>
  </w:footnote>
  <w:footnote w:type="continuationSeparator" w:id="0">
    <w:p w:rsidR="00B34919" w:rsidRDefault="00B34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6BFE"/>
    <w:multiLevelType w:val="singleLevel"/>
    <w:tmpl w:val="5FB075A6"/>
    <w:lvl w:ilvl="0">
      <w:start w:val="1"/>
      <w:numFmt w:val="decimal"/>
      <w:lvlText w:val="%1."/>
      <w:lvlJc w:val="left"/>
      <w:pPr>
        <w:tabs>
          <w:tab w:val="num" w:pos="1140"/>
        </w:tabs>
        <w:ind w:left="1140" w:hanging="360"/>
      </w:pPr>
      <w:rPr>
        <w:rFonts w:hint="default"/>
      </w:rPr>
    </w:lvl>
  </w:abstractNum>
  <w:abstractNum w:abstractNumId="1">
    <w:nsid w:val="07697BD7"/>
    <w:multiLevelType w:val="singleLevel"/>
    <w:tmpl w:val="7B7E1552"/>
    <w:lvl w:ilvl="0">
      <w:start w:val="11"/>
      <w:numFmt w:val="decimal"/>
      <w:lvlText w:val=""/>
      <w:lvlJc w:val="left"/>
      <w:pPr>
        <w:tabs>
          <w:tab w:val="num" w:pos="360"/>
        </w:tabs>
        <w:ind w:left="360" w:hanging="360"/>
      </w:pPr>
      <w:rPr>
        <w:rFonts w:hint="default"/>
      </w:rPr>
    </w:lvl>
  </w:abstractNum>
  <w:abstractNum w:abstractNumId="2">
    <w:nsid w:val="15EC2B88"/>
    <w:multiLevelType w:val="hybridMultilevel"/>
    <w:tmpl w:val="5C06AE50"/>
    <w:lvl w:ilvl="0" w:tplc="0408000F">
      <w:start w:val="1"/>
      <w:numFmt w:val="decimal"/>
      <w:lvlText w:val="%1."/>
      <w:lvlJc w:val="left"/>
      <w:pPr>
        <w:tabs>
          <w:tab w:val="num" w:pos="720"/>
        </w:tabs>
        <w:ind w:left="720" w:hanging="360"/>
      </w:pPr>
      <w:rPr>
        <w:rFonts w:hint="default"/>
      </w:rPr>
    </w:lvl>
    <w:lvl w:ilvl="1" w:tplc="BDC0267C">
      <w:numFmt w:val="bullet"/>
      <w:lvlText w:val=""/>
      <w:lvlJc w:val="left"/>
      <w:pPr>
        <w:tabs>
          <w:tab w:val="num" w:pos="1440"/>
        </w:tabs>
        <w:ind w:left="1440" w:hanging="360"/>
      </w:pPr>
      <w:rPr>
        <w:rFonts w:ascii="Wingdings" w:eastAsia="Times New Roman"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3A82A42"/>
    <w:multiLevelType w:val="hybridMultilevel"/>
    <w:tmpl w:val="B60685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93033E7"/>
    <w:multiLevelType w:val="hybridMultilevel"/>
    <w:tmpl w:val="A0486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C2F4BF3"/>
    <w:multiLevelType w:val="hybridMultilevel"/>
    <w:tmpl w:val="C9A690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D196564"/>
    <w:multiLevelType w:val="hybridMultilevel"/>
    <w:tmpl w:val="4B044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93C45A0"/>
    <w:multiLevelType w:val="hybridMultilevel"/>
    <w:tmpl w:val="8FEA98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27"/>
    <w:rsid w:val="00016083"/>
    <w:rsid w:val="0001697B"/>
    <w:rsid w:val="00023024"/>
    <w:rsid w:val="00037B4A"/>
    <w:rsid w:val="00050781"/>
    <w:rsid w:val="000905FC"/>
    <w:rsid w:val="00096442"/>
    <w:rsid w:val="000B0486"/>
    <w:rsid w:val="000B4247"/>
    <w:rsid w:val="000C4067"/>
    <w:rsid w:val="000C675D"/>
    <w:rsid w:val="000E7355"/>
    <w:rsid w:val="000F7572"/>
    <w:rsid w:val="00102913"/>
    <w:rsid w:val="001035AE"/>
    <w:rsid w:val="001132A8"/>
    <w:rsid w:val="00115E35"/>
    <w:rsid w:val="00125627"/>
    <w:rsid w:val="00125D9A"/>
    <w:rsid w:val="0014638C"/>
    <w:rsid w:val="0014706C"/>
    <w:rsid w:val="00156F82"/>
    <w:rsid w:val="00166AAE"/>
    <w:rsid w:val="00174727"/>
    <w:rsid w:val="00182DC3"/>
    <w:rsid w:val="00184BEF"/>
    <w:rsid w:val="001914B7"/>
    <w:rsid w:val="001A6EBD"/>
    <w:rsid w:val="001D2428"/>
    <w:rsid w:val="001E52F0"/>
    <w:rsid w:val="001F4FD5"/>
    <w:rsid w:val="002107E6"/>
    <w:rsid w:val="00215518"/>
    <w:rsid w:val="00241B31"/>
    <w:rsid w:val="002614CE"/>
    <w:rsid w:val="00267B16"/>
    <w:rsid w:val="00283582"/>
    <w:rsid w:val="002C5CE1"/>
    <w:rsid w:val="002E4322"/>
    <w:rsid w:val="002F2F2D"/>
    <w:rsid w:val="002F755E"/>
    <w:rsid w:val="002F7EDF"/>
    <w:rsid w:val="003157ED"/>
    <w:rsid w:val="00326FE1"/>
    <w:rsid w:val="00365E95"/>
    <w:rsid w:val="003711BE"/>
    <w:rsid w:val="003735BD"/>
    <w:rsid w:val="0037540E"/>
    <w:rsid w:val="00391889"/>
    <w:rsid w:val="00396A98"/>
    <w:rsid w:val="003A1EF5"/>
    <w:rsid w:val="003B42CB"/>
    <w:rsid w:val="003B7C77"/>
    <w:rsid w:val="003C1C8F"/>
    <w:rsid w:val="003E6D5A"/>
    <w:rsid w:val="003F1F67"/>
    <w:rsid w:val="00406E60"/>
    <w:rsid w:val="00425013"/>
    <w:rsid w:val="00426783"/>
    <w:rsid w:val="00431658"/>
    <w:rsid w:val="00436DE5"/>
    <w:rsid w:val="004413C1"/>
    <w:rsid w:val="00457B4F"/>
    <w:rsid w:val="00486180"/>
    <w:rsid w:val="004A1864"/>
    <w:rsid w:val="004A278B"/>
    <w:rsid w:val="004A3A3B"/>
    <w:rsid w:val="004B68BD"/>
    <w:rsid w:val="004C4340"/>
    <w:rsid w:val="004C7190"/>
    <w:rsid w:val="004F4BFE"/>
    <w:rsid w:val="004F614E"/>
    <w:rsid w:val="00513633"/>
    <w:rsid w:val="0052242B"/>
    <w:rsid w:val="00523DC0"/>
    <w:rsid w:val="00526DCC"/>
    <w:rsid w:val="005661D4"/>
    <w:rsid w:val="0057454B"/>
    <w:rsid w:val="00582D1F"/>
    <w:rsid w:val="00592DFE"/>
    <w:rsid w:val="005B0103"/>
    <w:rsid w:val="005C5BA7"/>
    <w:rsid w:val="005D3940"/>
    <w:rsid w:val="005D4848"/>
    <w:rsid w:val="005F4D5D"/>
    <w:rsid w:val="006011AF"/>
    <w:rsid w:val="006128E5"/>
    <w:rsid w:val="00612B47"/>
    <w:rsid w:val="006269E0"/>
    <w:rsid w:val="0067014D"/>
    <w:rsid w:val="0068313B"/>
    <w:rsid w:val="00697552"/>
    <w:rsid w:val="006A1F87"/>
    <w:rsid w:val="006A64A5"/>
    <w:rsid w:val="006C01D2"/>
    <w:rsid w:val="006D3D39"/>
    <w:rsid w:val="006F0215"/>
    <w:rsid w:val="007200FE"/>
    <w:rsid w:val="007227BA"/>
    <w:rsid w:val="00734679"/>
    <w:rsid w:val="00765155"/>
    <w:rsid w:val="007761F5"/>
    <w:rsid w:val="007A603D"/>
    <w:rsid w:val="007B2265"/>
    <w:rsid w:val="007B38C5"/>
    <w:rsid w:val="007B4621"/>
    <w:rsid w:val="007D0A87"/>
    <w:rsid w:val="007D12BD"/>
    <w:rsid w:val="007D54C3"/>
    <w:rsid w:val="007E3BA9"/>
    <w:rsid w:val="00820AC5"/>
    <w:rsid w:val="00827705"/>
    <w:rsid w:val="008349F8"/>
    <w:rsid w:val="00834B57"/>
    <w:rsid w:val="00863F26"/>
    <w:rsid w:val="00893ED6"/>
    <w:rsid w:val="0089672A"/>
    <w:rsid w:val="008B0340"/>
    <w:rsid w:val="008B358A"/>
    <w:rsid w:val="008C06B8"/>
    <w:rsid w:val="008C16FE"/>
    <w:rsid w:val="008C4A1C"/>
    <w:rsid w:val="008D3FD5"/>
    <w:rsid w:val="008F314D"/>
    <w:rsid w:val="008F4434"/>
    <w:rsid w:val="008F6DBD"/>
    <w:rsid w:val="009041EC"/>
    <w:rsid w:val="0091382D"/>
    <w:rsid w:val="009225C5"/>
    <w:rsid w:val="00951EEA"/>
    <w:rsid w:val="009615E7"/>
    <w:rsid w:val="00964A04"/>
    <w:rsid w:val="00981E6F"/>
    <w:rsid w:val="009C1E5A"/>
    <w:rsid w:val="009D45B9"/>
    <w:rsid w:val="009E10E1"/>
    <w:rsid w:val="009E5E6F"/>
    <w:rsid w:val="009E6263"/>
    <w:rsid w:val="009E7621"/>
    <w:rsid w:val="00A04CBD"/>
    <w:rsid w:val="00A04DB3"/>
    <w:rsid w:val="00A21BE2"/>
    <w:rsid w:val="00A3735F"/>
    <w:rsid w:val="00A56AA4"/>
    <w:rsid w:val="00A727EF"/>
    <w:rsid w:val="00AD643C"/>
    <w:rsid w:val="00AE436C"/>
    <w:rsid w:val="00AE43AA"/>
    <w:rsid w:val="00B06318"/>
    <w:rsid w:val="00B14B53"/>
    <w:rsid w:val="00B15943"/>
    <w:rsid w:val="00B24AC0"/>
    <w:rsid w:val="00B34919"/>
    <w:rsid w:val="00B37E10"/>
    <w:rsid w:val="00B531BA"/>
    <w:rsid w:val="00B900FE"/>
    <w:rsid w:val="00B95DAB"/>
    <w:rsid w:val="00BB3434"/>
    <w:rsid w:val="00BB4637"/>
    <w:rsid w:val="00BB6D5F"/>
    <w:rsid w:val="00BF27C2"/>
    <w:rsid w:val="00C1799F"/>
    <w:rsid w:val="00C27CB4"/>
    <w:rsid w:val="00C334C6"/>
    <w:rsid w:val="00C37F9B"/>
    <w:rsid w:val="00C555FB"/>
    <w:rsid w:val="00C64971"/>
    <w:rsid w:val="00C71717"/>
    <w:rsid w:val="00C81CA1"/>
    <w:rsid w:val="00C91FE8"/>
    <w:rsid w:val="00C93944"/>
    <w:rsid w:val="00CA2DA0"/>
    <w:rsid w:val="00CA62C5"/>
    <w:rsid w:val="00CB39AD"/>
    <w:rsid w:val="00CD2F91"/>
    <w:rsid w:val="00CE2B79"/>
    <w:rsid w:val="00CF448E"/>
    <w:rsid w:val="00D021B9"/>
    <w:rsid w:val="00D07A55"/>
    <w:rsid w:val="00D107A4"/>
    <w:rsid w:val="00D1254D"/>
    <w:rsid w:val="00D1652D"/>
    <w:rsid w:val="00D212B9"/>
    <w:rsid w:val="00D2346F"/>
    <w:rsid w:val="00D25CD6"/>
    <w:rsid w:val="00D53FD4"/>
    <w:rsid w:val="00D7280B"/>
    <w:rsid w:val="00D81894"/>
    <w:rsid w:val="00D82874"/>
    <w:rsid w:val="00D8474E"/>
    <w:rsid w:val="00D93A29"/>
    <w:rsid w:val="00DA4E2D"/>
    <w:rsid w:val="00DB040B"/>
    <w:rsid w:val="00DC0200"/>
    <w:rsid w:val="00DC02D1"/>
    <w:rsid w:val="00DC5648"/>
    <w:rsid w:val="00DE3E0B"/>
    <w:rsid w:val="00DE755B"/>
    <w:rsid w:val="00DF78F5"/>
    <w:rsid w:val="00E00C10"/>
    <w:rsid w:val="00E01840"/>
    <w:rsid w:val="00E20A71"/>
    <w:rsid w:val="00E21B29"/>
    <w:rsid w:val="00E345E2"/>
    <w:rsid w:val="00E45826"/>
    <w:rsid w:val="00E47285"/>
    <w:rsid w:val="00E51A1F"/>
    <w:rsid w:val="00E70F67"/>
    <w:rsid w:val="00E72056"/>
    <w:rsid w:val="00E74368"/>
    <w:rsid w:val="00E847F1"/>
    <w:rsid w:val="00EB7FA6"/>
    <w:rsid w:val="00ED60C0"/>
    <w:rsid w:val="00EE5F23"/>
    <w:rsid w:val="00EF0ADA"/>
    <w:rsid w:val="00EF5D82"/>
    <w:rsid w:val="00F1667C"/>
    <w:rsid w:val="00F42266"/>
    <w:rsid w:val="00F43AF2"/>
    <w:rsid w:val="00F474DF"/>
    <w:rsid w:val="00F55995"/>
    <w:rsid w:val="00F67B3D"/>
    <w:rsid w:val="00F778EA"/>
    <w:rsid w:val="00FA3BEC"/>
    <w:rsid w:val="00FB65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7A7AC4-3B32-4510-A928-55B996F1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55"/>
    <w:rPr>
      <w:sz w:val="24"/>
      <w:szCs w:val="24"/>
    </w:rPr>
  </w:style>
  <w:style w:type="paragraph" w:styleId="1">
    <w:name w:val="heading 1"/>
    <w:basedOn w:val="a"/>
    <w:next w:val="a"/>
    <w:qFormat/>
    <w:rsid w:val="000E7355"/>
    <w:pPr>
      <w:keepNext/>
      <w:tabs>
        <w:tab w:val="left" w:pos="8085"/>
      </w:tabs>
      <w:jc w:val="center"/>
      <w:outlineLvl w:val="0"/>
    </w:pPr>
    <w:rPr>
      <w:sz w:val="28"/>
      <w:lang w:val="en-US"/>
    </w:rPr>
  </w:style>
  <w:style w:type="paragraph" w:styleId="3">
    <w:name w:val="heading 3"/>
    <w:basedOn w:val="a"/>
    <w:next w:val="a"/>
    <w:qFormat/>
    <w:rsid w:val="000E7355"/>
    <w:pPr>
      <w:keepNext/>
      <w:ind w:firstLine="72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E7355"/>
    <w:rPr>
      <w:color w:val="0000FF"/>
      <w:u w:val="single"/>
    </w:rPr>
  </w:style>
  <w:style w:type="paragraph" w:styleId="a3">
    <w:name w:val="header"/>
    <w:basedOn w:val="a"/>
    <w:rsid w:val="000E7355"/>
    <w:pPr>
      <w:tabs>
        <w:tab w:val="center" w:pos="4153"/>
        <w:tab w:val="right" w:pos="8306"/>
      </w:tabs>
    </w:pPr>
  </w:style>
  <w:style w:type="paragraph" w:styleId="a4">
    <w:name w:val="footer"/>
    <w:basedOn w:val="a"/>
    <w:rsid w:val="000E7355"/>
    <w:pPr>
      <w:tabs>
        <w:tab w:val="center" w:pos="4153"/>
        <w:tab w:val="right" w:pos="8306"/>
      </w:tabs>
    </w:pPr>
  </w:style>
  <w:style w:type="paragraph" w:styleId="a5">
    <w:name w:val="Body Text"/>
    <w:basedOn w:val="a"/>
    <w:rsid w:val="000E7355"/>
    <w:pPr>
      <w:jc w:val="both"/>
    </w:pPr>
    <w:rPr>
      <w:rFonts w:ascii="Arial" w:hAnsi="Arial"/>
      <w:lang w:val="en-US"/>
    </w:rPr>
  </w:style>
  <w:style w:type="paragraph" w:styleId="a6">
    <w:name w:val="Balloon Text"/>
    <w:basedOn w:val="a"/>
    <w:semiHidden/>
    <w:rsid w:val="000E7355"/>
    <w:rPr>
      <w:rFonts w:ascii="Tahoma" w:hAnsi="Tahoma" w:cs="Tahoma"/>
      <w:sz w:val="16"/>
      <w:szCs w:val="16"/>
    </w:rPr>
  </w:style>
  <w:style w:type="paragraph" w:styleId="2">
    <w:name w:val="Body Text 2"/>
    <w:basedOn w:val="a"/>
    <w:rsid w:val="000E7355"/>
    <w:pPr>
      <w:jc w:val="both"/>
    </w:pPr>
    <w:rPr>
      <w:sz w:val="28"/>
    </w:rPr>
  </w:style>
  <w:style w:type="paragraph" w:styleId="30">
    <w:name w:val="Body Text 3"/>
    <w:basedOn w:val="a"/>
    <w:rsid w:val="00DB040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0498">
      <w:bodyDiv w:val="1"/>
      <w:marLeft w:val="0"/>
      <w:marRight w:val="0"/>
      <w:marTop w:val="0"/>
      <w:marBottom w:val="0"/>
      <w:divBdr>
        <w:top w:val="none" w:sz="0" w:space="0" w:color="auto"/>
        <w:left w:val="none" w:sz="0" w:space="0" w:color="auto"/>
        <w:bottom w:val="none" w:sz="0" w:space="0" w:color="auto"/>
        <w:right w:val="none" w:sz="0" w:space="0" w:color="auto"/>
      </w:divBdr>
    </w:div>
    <w:div w:id="1189830090">
      <w:bodyDiv w:val="1"/>
      <w:marLeft w:val="0"/>
      <w:marRight w:val="0"/>
      <w:marTop w:val="0"/>
      <w:marBottom w:val="0"/>
      <w:divBdr>
        <w:top w:val="none" w:sz="0" w:space="0" w:color="auto"/>
        <w:left w:val="none" w:sz="0" w:space="0" w:color="auto"/>
        <w:bottom w:val="none" w:sz="0" w:space="0" w:color="auto"/>
        <w:right w:val="none" w:sz="0" w:space="0" w:color="auto"/>
      </w:divBdr>
    </w:div>
    <w:div w:id="12999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6A73-AC9B-4503-BABA-AEAB90F7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1426</Words>
  <Characters>7702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9110</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g xaral</cp:lastModifiedBy>
  <cp:revision>3</cp:revision>
  <cp:lastPrinted>2012-03-22T10:14:00Z</cp:lastPrinted>
  <dcterms:created xsi:type="dcterms:W3CDTF">2019-06-06T22:58:00Z</dcterms:created>
  <dcterms:modified xsi:type="dcterms:W3CDTF">2019-06-06T22:59:00Z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832968874</vt:i4>
  </property>
  <property fmtid="{D5CDD505-2E9C-101B-9397-08002B2CF9AE}" pid="3" name="_EmailSubject">
    <vt:lpwstr/>
  </property>
  <property fmtid="{D5CDD505-2E9C-101B-9397-08002B2CF9AE}" pid="4" name="_AuthorEmail">
    <vt:lpwstr>ds@lib.auth.gr</vt:lpwstr>
  </property>
  <property fmtid="{D5CDD505-2E9C-101B-9397-08002B2CF9AE}" pid="5" name="_AuthorEmailDisplayName">
    <vt:lpwstr>ΔΗΜΗΤΡΗΣ</vt:lpwstr>
  </property>
  <property fmtid="{D5CDD505-2E9C-101B-9397-08002B2CF9AE}" pid="6" name="_ReviewingToolsShownOnce">
    <vt:lpwstr/>
  </property>
</Properties>
</file>