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30B4D" w14:textId="77777777" w:rsidR="00C725BA" w:rsidRPr="00186601" w:rsidRDefault="00C725BA" w:rsidP="00C725BA">
      <w:pPr>
        <w:pStyle w:val="Subtitle"/>
        <w:ind w:right="56"/>
        <w:rPr>
          <w:rFonts w:ascii="Verdana" w:hAnsi="Verdana"/>
          <w:bCs w:val="0"/>
          <w:color w:val="C00000"/>
          <w:spacing w:val="20"/>
          <w:sz w:val="36"/>
          <w:szCs w:val="36"/>
        </w:rPr>
      </w:pPr>
      <w:bookmarkStart w:id="0" w:name="_GoBack"/>
      <w:bookmarkEnd w:id="0"/>
      <w:r w:rsidRPr="00186601">
        <w:rPr>
          <w:rFonts w:ascii="Verdana" w:hAnsi="Verdana"/>
          <w:bCs w:val="0"/>
          <w:color w:val="C00000"/>
          <w:spacing w:val="20"/>
          <w:sz w:val="36"/>
          <w:szCs w:val="36"/>
        </w:rPr>
        <w:t>Πανελλήνια Ομοσπονδία Συλλόγων</w:t>
      </w:r>
    </w:p>
    <w:p w14:paraId="35F541B2" w14:textId="77777777" w:rsidR="00C725BA" w:rsidRPr="00273585" w:rsidRDefault="00C725BA" w:rsidP="00C725BA">
      <w:pPr>
        <w:pStyle w:val="Subtitle"/>
        <w:ind w:right="56"/>
        <w:rPr>
          <w:rFonts w:ascii="Verdana" w:hAnsi="Verdana"/>
          <w:bCs w:val="0"/>
          <w:color w:val="C00000"/>
          <w:spacing w:val="20"/>
          <w:sz w:val="36"/>
          <w:szCs w:val="36"/>
        </w:rPr>
      </w:pPr>
      <w:r w:rsidRPr="00186601">
        <w:rPr>
          <w:rFonts w:ascii="Verdana" w:hAnsi="Verdana"/>
          <w:bCs w:val="0"/>
          <w:color w:val="C00000"/>
          <w:spacing w:val="20"/>
          <w:sz w:val="36"/>
          <w:szCs w:val="36"/>
        </w:rPr>
        <w:t>Διδακτικού και Ερευνητικού Προσωπικού</w:t>
      </w:r>
    </w:p>
    <w:p w14:paraId="1CE61066" w14:textId="77777777" w:rsidR="00C725BA" w:rsidRPr="00EF33E1" w:rsidRDefault="00C725BA" w:rsidP="00C725BA">
      <w:pPr>
        <w:pStyle w:val="Subtitle"/>
        <w:ind w:right="56"/>
        <w:rPr>
          <w:rFonts w:ascii="Arial" w:hAnsi="Arial"/>
          <w:color w:val="C00000"/>
          <w:sz w:val="12"/>
          <w:szCs w:val="16"/>
        </w:rPr>
      </w:pPr>
    </w:p>
    <w:p w14:paraId="410FDE83" w14:textId="77777777" w:rsidR="00C725BA" w:rsidRPr="00BF02D3" w:rsidRDefault="00C725BA" w:rsidP="00C725BA">
      <w:pPr>
        <w:pStyle w:val="Subtitle"/>
        <w:ind w:right="56"/>
        <w:rPr>
          <w:rFonts w:ascii="Calibri" w:hAnsi="Calibri" w:cs="Tahoma"/>
          <w:bCs w:val="0"/>
          <w:color w:val="244061"/>
          <w:sz w:val="24"/>
          <w:szCs w:val="24"/>
        </w:rPr>
      </w:pPr>
      <w:r w:rsidRPr="00BF02D3">
        <w:rPr>
          <w:rFonts w:ascii="Calibri" w:hAnsi="Calibri" w:cs="Tahoma"/>
          <w:bCs w:val="0"/>
          <w:color w:val="244061"/>
          <w:sz w:val="24"/>
          <w:szCs w:val="24"/>
        </w:rPr>
        <w:t xml:space="preserve">Διεύθυνση:     </w:t>
      </w:r>
      <w:r w:rsidRPr="008B72B3">
        <w:rPr>
          <w:rFonts w:ascii="Calibri" w:hAnsi="Calibri" w:cs="Tahoma"/>
          <w:bCs w:val="0"/>
          <w:color w:val="244061"/>
          <w:sz w:val="24"/>
          <w:szCs w:val="24"/>
        </w:rPr>
        <w:t>Κτίριο Μαθηματικού (ισόγειο),  Παν/πολη, 15701  ΙΛΙΣΙΑ</w:t>
      </w:r>
    </w:p>
    <w:p w14:paraId="18D8300B" w14:textId="77777777" w:rsidR="00C725BA" w:rsidRPr="00BF02D3" w:rsidRDefault="00C725BA" w:rsidP="00C725BA">
      <w:pPr>
        <w:pStyle w:val="Subtitle"/>
        <w:ind w:right="56"/>
        <w:rPr>
          <w:rFonts w:ascii="Calibri" w:hAnsi="Calibri" w:cs="Tahoma"/>
          <w:color w:val="244061"/>
          <w:sz w:val="24"/>
          <w:szCs w:val="24"/>
        </w:rPr>
      </w:pPr>
      <w:r w:rsidRPr="00BF02D3">
        <w:rPr>
          <w:rFonts w:ascii="Calibri" w:hAnsi="Calibri" w:cs="Tahoma"/>
          <w:color w:val="244061"/>
          <w:sz w:val="24"/>
          <w:szCs w:val="24"/>
        </w:rPr>
        <w:t xml:space="preserve">Ηλεκτρονικό Ταχυδρομείο: </w:t>
      </w:r>
      <w:hyperlink r:id="rId5" w:history="1">
        <w:r w:rsidRPr="00BF02D3">
          <w:rPr>
            <w:rStyle w:val="Hyperlink"/>
            <w:rFonts w:ascii="Calibri" w:hAnsi="Calibri" w:cs="Tahoma"/>
            <w:sz w:val="24"/>
            <w:szCs w:val="24"/>
            <w:lang w:val="en-US"/>
          </w:rPr>
          <w:t>posdep</w:t>
        </w:r>
        <w:r w:rsidRPr="00BF02D3">
          <w:rPr>
            <w:rStyle w:val="Hyperlink"/>
            <w:rFonts w:ascii="Calibri" w:hAnsi="Calibri" w:cs="Tahoma"/>
            <w:sz w:val="24"/>
            <w:szCs w:val="24"/>
          </w:rPr>
          <w:t>.</w:t>
        </w:r>
        <w:r w:rsidRPr="00BF02D3">
          <w:rPr>
            <w:rStyle w:val="Hyperlink"/>
            <w:rFonts w:ascii="Calibri" w:hAnsi="Calibri" w:cs="Tahoma"/>
            <w:sz w:val="24"/>
            <w:szCs w:val="24"/>
            <w:lang w:val="en-US"/>
          </w:rPr>
          <w:t>gr</w:t>
        </w:r>
        <w:r w:rsidRPr="00BF02D3">
          <w:rPr>
            <w:rStyle w:val="Hyperlink"/>
            <w:rFonts w:ascii="Calibri" w:hAnsi="Calibri" w:cs="Tahoma"/>
            <w:sz w:val="24"/>
            <w:szCs w:val="24"/>
          </w:rPr>
          <w:t>@</w:t>
        </w:r>
        <w:r w:rsidRPr="00BF02D3">
          <w:rPr>
            <w:rStyle w:val="Hyperlink"/>
            <w:rFonts w:ascii="Calibri" w:hAnsi="Calibri" w:cs="Tahoma"/>
            <w:sz w:val="24"/>
            <w:szCs w:val="24"/>
            <w:lang w:val="en-US"/>
          </w:rPr>
          <w:t>gmail</w:t>
        </w:r>
        <w:r w:rsidRPr="00BF02D3">
          <w:rPr>
            <w:rStyle w:val="Hyperlink"/>
            <w:rFonts w:ascii="Calibri" w:hAnsi="Calibri" w:cs="Tahoma"/>
            <w:sz w:val="24"/>
            <w:szCs w:val="24"/>
          </w:rPr>
          <w:t>.</w:t>
        </w:r>
        <w:r w:rsidRPr="00BF02D3">
          <w:rPr>
            <w:rStyle w:val="Hyperlink"/>
            <w:rFonts w:ascii="Calibri" w:hAnsi="Calibri" w:cs="Tahoma"/>
            <w:sz w:val="24"/>
            <w:szCs w:val="24"/>
            <w:lang w:val="en-US"/>
          </w:rPr>
          <w:t>com</w:t>
        </w:r>
      </w:hyperlink>
      <w:r w:rsidRPr="00BF02D3">
        <w:rPr>
          <w:rFonts w:ascii="Calibri" w:hAnsi="Calibri" w:cs="Tahoma"/>
          <w:color w:val="244061"/>
          <w:sz w:val="24"/>
          <w:szCs w:val="24"/>
        </w:rPr>
        <w:t xml:space="preserve">      Ιστοσελίδα: </w:t>
      </w:r>
      <w:hyperlink r:id="rId6" w:history="1"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  <w:lang w:val="en-US"/>
          </w:rPr>
          <w:t>www</w:t>
        </w:r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</w:rPr>
          <w:t>.</w:t>
        </w:r>
        <w:proofErr w:type="spellStart"/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  <w:lang w:val="en-US"/>
          </w:rPr>
          <w:t>posdep</w:t>
        </w:r>
        <w:proofErr w:type="spellEnd"/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</w:rPr>
          <w:t>.</w:t>
        </w:r>
        <w:r w:rsidRPr="00BF02D3">
          <w:rPr>
            <w:rStyle w:val="Hyperlink"/>
            <w:rFonts w:ascii="Calibri" w:hAnsi="Calibri" w:cs="Tahoma"/>
            <w:color w:val="244061"/>
            <w:sz w:val="24"/>
            <w:szCs w:val="24"/>
            <w:lang w:val="en-US"/>
          </w:rPr>
          <w:t>gr</w:t>
        </w:r>
      </w:hyperlink>
    </w:p>
    <w:p w14:paraId="38B7D16A" w14:textId="77777777" w:rsidR="00C725BA" w:rsidRPr="00273585" w:rsidRDefault="00C725BA" w:rsidP="00C725BA">
      <w:pPr>
        <w:pStyle w:val="Subtitle"/>
        <w:ind w:right="56"/>
        <w:rPr>
          <w:rFonts w:ascii="Calibri" w:hAnsi="Calibri" w:cs="Tahoma"/>
          <w:bCs w:val="0"/>
          <w:color w:val="244061"/>
          <w:sz w:val="24"/>
          <w:szCs w:val="24"/>
        </w:rPr>
      </w:pPr>
      <w:r w:rsidRPr="00273585">
        <w:rPr>
          <w:rFonts w:ascii="Calibri" w:hAnsi="Calibri" w:cs="Tahoma"/>
          <w:bCs w:val="0"/>
          <w:color w:val="244061"/>
          <w:sz w:val="24"/>
          <w:szCs w:val="24"/>
        </w:rPr>
        <w:t>Τηλέφωνο:  210 7276445 Fax:  210 7276449</w:t>
      </w:r>
    </w:p>
    <w:p w14:paraId="7EE9AAEB" w14:textId="77777777" w:rsidR="00C725BA" w:rsidRPr="00692D4B" w:rsidRDefault="00C725BA" w:rsidP="00C725BA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24"/>
        </w:rPr>
      </w:pPr>
    </w:p>
    <w:p w14:paraId="654EEA49" w14:textId="77777777" w:rsidR="00C725BA" w:rsidRPr="00273585" w:rsidRDefault="00C725BA" w:rsidP="00C725BA">
      <w:pPr>
        <w:jc w:val="center"/>
        <w:rPr>
          <w:rFonts w:ascii="Verdana" w:hAnsi="Verdana"/>
          <w:b/>
          <w:color w:val="C00000"/>
          <w:spacing w:val="20"/>
          <w:sz w:val="32"/>
          <w:szCs w:val="32"/>
        </w:rPr>
      </w:pPr>
      <w:r w:rsidRPr="00273585">
        <w:rPr>
          <w:rFonts w:ascii="Verdana" w:hAnsi="Verdana"/>
          <w:b/>
          <w:color w:val="C00000"/>
          <w:spacing w:val="20"/>
          <w:sz w:val="32"/>
          <w:szCs w:val="32"/>
        </w:rPr>
        <w:t>ΕΚΤΕΛΕΣΤΙΚΗ ΓΡΑΜΜΑΤΕΙΑ</w:t>
      </w:r>
    </w:p>
    <w:p w14:paraId="1F7EE889" w14:textId="77777777" w:rsidR="00C725BA" w:rsidRDefault="00C725BA" w:rsidP="00C725BA">
      <w:pPr>
        <w:jc w:val="center"/>
        <w:rPr>
          <w:rFonts w:ascii="Verdana" w:hAnsi="Verdana"/>
          <w:b/>
          <w:color w:val="C00000"/>
          <w:spacing w:val="20"/>
          <w:szCs w:val="32"/>
        </w:rPr>
      </w:pPr>
      <w:r w:rsidRPr="00122A83">
        <w:rPr>
          <w:rFonts w:ascii="Verdana" w:hAnsi="Verdana"/>
          <w:b/>
          <w:color w:val="C00000"/>
          <w:spacing w:val="20"/>
          <w:szCs w:val="32"/>
        </w:rPr>
        <w:t>ΠΕΡΙΟΔΟΣ 2017-2019</w:t>
      </w:r>
    </w:p>
    <w:p w14:paraId="62AB8677" w14:textId="77777777" w:rsidR="00C725BA" w:rsidRPr="000E1A3E" w:rsidRDefault="00D33E78" w:rsidP="00C725BA">
      <w:pPr>
        <w:pStyle w:val="Subtitle"/>
        <w:ind w:right="56"/>
        <w:rPr>
          <w:rFonts w:ascii="Verdana" w:hAnsi="Verdana"/>
          <w:bCs w:val="0"/>
          <w:color w:val="C00000"/>
          <w:spacing w:val="20"/>
          <w:sz w:val="24"/>
          <w:szCs w:val="36"/>
        </w:rPr>
      </w:pPr>
      <w:r>
        <w:rPr>
          <w:rFonts w:ascii="Verdana" w:hAnsi="Verdana"/>
          <w:b w:val="0"/>
          <w:bCs w:val="0"/>
          <w:color w:val="C00000"/>
          <w:spacing w:val="20"/>
          <w:sz w:val="22"/>
        </w:rPr>
        <w:t>1</w:t>
      </w:r>
      <w:r w:rsidR="00AE4F49">
        <w:rPr>
          <w:rFonts w:ascii="Verdana" w:hAnsi="Verdana"/>
          <w:b w:val="0"/>
          <w:bCs w:val="0"/>
          <w:color w:val="C00000"/>
          <w:spacing w:val="20"/>
          <w:sz w:val="22"/>
        </w:rPr>
        <w:t>2</w:t>
      </w:r>
      <w:r w:rsidR="00C725BA">
        <w:rPr>
          <w:rFonts w:ascii="Verdana" w:hAnsi="Verdana"/>
          <w:b w:val="0"/>
          <w:bCs w:val="0"/>
          <w:color w:val="C00000"/>
          <w:spacing w:val="20"/>
          <w:sz w:val="22"/>
          <w:vertAlign w:val="superscript"/>
        </w:rPr>
        <w:t>η</w:t>
      </w:r>
      <w:r w:rsidR="00AE4F49">
        <w:rPr>
          <w:rFonts w:ascii="Verdana" w:hAnsi="Verdana"/>
          <w:b w:val="0"/>
          <w:bCs w:val="0"/>
          <w:color w:val="C00000"/>
          <w:spacing w:val="20"/>
          <w:sz w:val="22"/>
        </w:rPr>
        <w:t xml:space="preserve"> Συνεδρίαση, 31 Οκτω</w:t>
      </w:r>
      <w:r>
        <w:rPr>
          <w:rFonts w:ascii="Verdana" w:hAnsi="Verdana"/>
          <w:b w:val="0"/>
          <w:bCs w:val="0"/>
          <w:color w:val="C00000"/>
          <w:spacing w:val="20"/>
          <w:sz w:val="22"/>
        </w:rPr>
        <w:t>βρίου</w:t>
      </w:r>
      <w:r w:rsidR="00C725BA">
        <w:rPr>
          <w:rFonts w:ascii="Verdana" w:hAnsi="Verdana"/>
          <w:b w:val="0"/>
          <w:bCs w:val="0"/>
          <w:color w:val="C00000"/>
          <w:spacing w:val="20"/>
          <w:sz w:val="22"/>
        </w:rPr>
        <w:t xml:space="preserve"> 2018</w:t>
      </w:r>
    </w:p>
    <w:p w14:paraId="695273FF" w14:textId="559E7BFF" w:rsidR="00C725BA" w:rsidRPr="0079279D" w:rsidRDefault="002F62FB" w:rsidP="00C725BA">
      <w:pPr>
        <w:pStyle w:val="Subtitle"/>
        <w:ind w:right="56"/>
        <w:rPr>
          <w:rFonts w:ascii="Arial" w:hAnsi="Arial"/>
          <w:bCs w:val="0"/>
          <w:sz w:val="18"/>
          <w:szCs w:val="18"/>
        </w:rPr>
      </w:pPr>
      <w:r>
        <w:rPr>
          <w:rFonts w:ascii="Arial" w:hAnsi="Arial"/>
          <w:bCs w:val="0"/>
          <w:noProof/>
          <w:sz w:val="18"/>
          <w:szCs w:val="18"/>
        </w:rPr>
        <mc:AlternateContent>
          <mc:Choice Requires="wpg">
            <w:drawing>
              <wp:inline distT="0" distB="0" distL="0" distR="0" wp14:anchorId="0BDEDC9F" wp14:editId="218710DC">
                <wp:extent cx="5943600" cy="228600"/>
                <wp:effectExtent l="9525" t="0" r="9525" b="3810"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943600" cy="228600"/>
                          <a:chOff x="2375" y="2385"/>
                          <a:chExt cx="7200" cy="279"/>
                        </a:xfrm>
                      </wpg:grpSpPr>
                      <wps:wsp>
                        <wps:cNvPr id="2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375" y="2385"/>
                            <a:ext cx="7200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75" y="2525"/>
                            <a:ext cx="72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D0A6E" id="Group 1" o:spid="_x0000_s1026" style="width:468pt;height:18pt;mso-position-horizontal-relative:char;mso-position-vertical-relative:line" coordorigin="2375,2385" coordsize="720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">
                <o:lock v:ext="edit" aspectratio="t"/>
                <v:rect id="AutoShape 2" o:spid="_x0000_s1027" style="position:absolute;left:2375;top:2385;width:720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line id="Line 3" o:spid="_x0000_s1028" style="position:absolute;visibility:visible;mso-wrap-style:square" from="2375,2525" to="9575,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pbSL0AAADaAAAADwAAAGRycy9kb3ducmV2LnhtbESPwQrCMBBE74L/EFbwpqkK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h6W0i9AAAA2gAAAA8AAAAAAAAAAAAAAAAAoQIA&#10;AGRycy9kb3ducmV2LnhtbFBLBQYAAAAABAAEAPkAAACLAwAAAAA=&#10;" strokecolor="maroon"/>
                <w10:anchorlock/>
              </v:group>
            </w:pict>
          </mc:Fallback>
        </mc:AlternateContent>
      </w:r>
    </w:p>
    <w:p w14:paraId="1B38E5A4" w14:textId="37A3EE85" w:rsidR="00C725BA" w:rsidRPr="00817CE2" w:rsidRDefault="00C725BA" w:rsidP="00C725BA">
      <w:pPr>
        <w:tabs>
          <w:tab w:val="left" w:pos="6135"/>
        </w:tabs>
        <w:ind w:right="28"/>
        <w:jc w:val="right"/>
        <w:rPr>
          <w:rFonts w:asciiTheme="minorHAnsi" w:hAnsiTheme="minorHAnsi"/>
          <w:sz w:val="22"/>
          <w:szCs w:val="24"/>
        </w:rPr>
      </w:pPr>
      <w:r w:rsidRPr="00817CE2">
        <w:rPr>
          <w:rFonts w:asciiTheme="minorHAnsi" w:hAnsiTheme="minorHAnsi"/>
          <w:sz w:val="22"/>
          <w:szCs w:val="24"/>
        </w:rPr>
        <w:t xml:space="preserve">Αθήνα,  </w:t>
      </w:r>
      <w:r w:rsidR="00AE4F49" w:rsidRPr="00817CE2">
        <w:rPr>
          <w:rFonts w:asciiTheme="minorHAnsi" w:hAnsiTheme="minorHAnsi"/>
          <w:sz w:val="22"/>
          <w:szCs w:val="24"/>
        </w:rPr>
        <w:t>31</w:t>
      </w:r>
      <w:r w:rsidR="001B664A">
        <w:rPr>
          <w:rFonts w:asciiTheme="minorHAnsi" w:hAnsiTheme="minorHAnsi"/>
          <w:sz w:val="22"/>
          <w:szCs w:val="24"/>
        </w:rPr>
        <w:t xml:space="preserve"> </w:t>
      </w:r>
      <w:r w:rsidR="00990B43" w:rsidRPr="00817CE2">
        <w:rPr>
          <w:rFonts w:asciiTheme="minorHAnsi" w:hAnsiTheme="minorHAnsi"/>
          <w:sz w:val="22"/>
          <w:szCs w:val="24"/>
        </w:rPr>
        <w:t>Οκτω</w:t>
      </w:r>
      <w:r w:rsidR="00D33E78" w:rsidRPr="00817CE2">
        <w:rPr>
          <w:rFonts w:asciiTheme="minorHAnsi" w:hAnsiTheme="minorHAnsi"/>
          <w:sz w:val="22"/>
          <w:szCs w:val="24"/>
        </w:rPr>
        <w:t>βρίου</w:t>
      </w:r>
      <w:r w:rsidRPr="00817CE2">
        <w:rPr>
          <w:rFonts w:asciiTheme="minorHAnsi" w:hAnsiTheme="minorHAnsi"/>
          <w:sz w:val="22"/>
          <w:szCs w:val="24"/>
        </w:rPr>
        <w:t xml:space="preserve"> 2018</w:t>
      </w:r>
    </w:p>
    <w:p w14:paraId="70CE7C8C" w14:textId="77777777" w:rsidR="00C725BA" w:rsidRPr="00817CE2" w:rsidRDefault="00C725BA" w:rsidP="002C2C38">
      <w:pPr>
        <w:spacing w:before="120" w:after="120"/>
        <w:jc w:val="center"/>
        <w:rPr>
          <w:rFonts w:asciiTheme="minorHAnsi" w:hAnsiTheme="minorHAnsi"/>
          <w:b/>
          <w:color w:val="C00000"/>
          <w:sz w:val="32"/>
          <w:szCs w:val="36"/>
        </w:rPr>
      </w:pPr>
      <w:r w:rsidRPr="00817CE2">
        <w:rPr>
          <w:rFonts w:ascii="Verdana" w:hAnsi="Verdana"/>
          <w:b/>
          <w:color w:val="C00000"/>
          <w:spacing w:val="20"/>
          <w:sz w:val="28"/>
          <w:szCs w:val="32"/>
        </w:rPr>
        <w:t>Απόφαση</w:t>
      </w:r>
    </w:p>
    <w:p w14:paraId="3C8CFB00" w14:textId="77777777" w:rsidR="006D6C0E" w:rsidRPr="00817CE2" w:rsidRDefault="00AE4F49" w:rsidP="00137F50">
      <w:pPr>
        <w:spacing w:before="120" w:after="120"/>
        <w:jc w:val="center"/>
        <w:rPr>
          <w:rFonts w:ascii="Verdana" w:hAnsi="Verdana"/>
          <w:b/>
          <w:color w:val="C00000"/>
          <w:spacing w:val="20"/>
          <w:szCs w:val="32"/>
        </w:rPr>
      </w:pPr>
      <w:r w:rsidRPr="00817CE2">
        <w:rPr>
          <w:rFonts w:ascii="Verdana" w:hAnsi="Verdana"/>
          <w:b/>
          <w:color w:val="C00000"/>
          <w:spacing w:val="20"/>
          <w:szCs w:val="32"/>
        </w:rPr>
        <w:t>Για τα φαινόμενα ανομίας στα Πανεπιστήμια</w:t>
      </w:r>
    </w:p>
    <w:p w14:paraId="0785F776" w14:textId="77777777" w:rsidR="00263BC6" w:rsidRPr="00817CE2" w:rsidRDefault="00263BC6" w:rsidP="00AC4E0D">
      <w:pPr>
        <w:spacing w:after="60" w:line="280" w:lineRule="exact"/>
        <w:ind w:firstLine="284"/>
        <w:jc w:val="both"/>
        <w:rPr>
          <w:rFonts w:asciiTheme="minorHAnsi" w:hAnsiTheme="minorHAnsi" w:cstheme="minorHAnsi"/>
          <w:sz w:val="22"/>
        </w:rPr>
      </w:pPr>
    </w:p>
    <w:p w14:paraId="39730FC8" w14:textId="77777777" w:rsidR="00263BC6" w:rsidRDefault="00D87F2C" w:rsidP="00D87F2C">
      <w:pPr>
        <w:spacing w:after="120" w:line="280" w:lineRule="exact"/>
        <w:ind w:firstLine="284"/>
        <w:jc w:val="both"/>
        <w:rPr>
          <w:rFonts w:asciiTheme="minorHAnsi" w:hAnsiTheme="minorHAnsi" w:cstheme="minorHAnsi"/>
          <w:sz w:val="22"/>
        </w:rPr>
      </w:pPr>
      <w:r w:rsidRPr="00817CE2">
        <w:rPr>
          <w:rFonts w:asciiTheme="minorHAnsi" w:hAnsiTheme="minorHAnsi" w:cstheme="minorHAnsi"/>
          <w:sz w:val="22"/>
        </w:rPr>
        <w:t>Τον τελευταίο καιρό έχουν ενταθεί και πολλαπλασιαστεί γνωστά φαινόμενα ανομίας στα Πανεπιστήμια</w:t>
      </w:r>
      <w:r w:rsidR="00321766">
        <w:rPr>
          <w:rFonts w:asciiTheme="minorHAnsi" w:hAnsiTheme="minorHAnsi" w:cstheme="minorHAnsi"/>
          <w:sz w:val="22"/>
        </w:rPr>
        <w:t>,</w:t>
      </w:r>
      <w:r w:rsidRPr="00817CE2">
        <w:rPr>
          <w:rFonts w:asciiTheme="minorHAnsi" w:hAnsiTheme="minorHAnsi" w:cstheme="minorHAnsi"/>
          <w:sz w:val="22"/>
        </w:rPr>
        <w:t xml:space="preserve"> όπως διακίνηση και εμπορία ναρκωτικών</w:t>
      </w:r>
      <w:r w:rsidR="00321766">
        <w:rPr>
          <w:rFonts w:asciiTheme="minorHAnsi" w:hAnsiTheme="minorHAnsi" w:cstheme="minorHAnsi"/>
          <w:sz w:val="22"/>
        </w:rPr>
        <w:t>,</w:t>
      </w:r>
      <w:r w:rsidRPr="00817CE2">
        <w:rPr>
          <w:rFonts w:asciiTheme="minorHAnsi" w:hAnsiTheme="minorHAnsi" w:cstheme="minorHAnsi"/>
          <w:sz w:val="22"/>
        </w:rPr>
        <w:t xml:space="preserve"> αλλά </w:t>
      </w:r>
      <w:r w:rsidR="0024092E">
        <w:rPr>
          <w:rFonts w:asciiTheme="minorHAnsi" w:hAnsiTheme="minorHAnsi" w:cstheme="minorHAnsi"/>
          <w:sz w:val="22"/>
        </w:rPr>
        <w:t xml:space="preserve">εμφανιστεί </w:t>
      </w:r>
      <w:r w:rsidRPr="00817CE2">
        <w:rPr>
          <w:rFonts w:asciiTheme="minorHAnsi" w:hAnsiTheme="minorHAnsi" w:cstheme="minorHAnsi"/>
          <w:sz w:val="22"/>
        </w:rPr>
        <w:t>και νέα</w:t>
      </w:r>
      <w:r w:rsidR="00321766">
        <w:rPr>
          <w:rFonts w:asciiTheme="minorHAnsi" w:hAnsiTheme="minorHAnsi" w:cstheme="minorHAnsi"/>
          <w:sz w:val="22"/>
        </w:rPr>
        <w:t>,</w:t>
      </w:r>
      <w:r w:rsidRPr="00817CE2">
        <w:rPr>
          <w:rFonts w:asciiTheme="minorHAnsi" w:hAnsiTheme="minorHAnsi" w:cstheme="minorHAnsi"/>
          <w:sz w:val="22"/>
        </w:rPr>
        <w:t xml:space="preserve"> όπως καταλήψεις χώρων από εξωπανεπιστημιακές οργανώσεις (Ρουβίκωνας).</w:t>
      </w:r>
    </w:p>
    <w:p w14:paraId="0E31420D" w14:textId="570CF6B0" w:rsidR="00990B43" w:rsidRPr="00817CE2" w:rsidRDefault="0024092E" w:rsidP="004D5E69">
      <w:pPr>
        <w:spacing w:after="120" w:line="280" w:lineRule="exact"/>
        <w:ind w:firstLine="284"/>
        <w:jc w:val="both"/>
        <w:rPr>
          <w:rFonts w:asciiTheme="minorHAnsi" w:hAnsiTheme="minorHAnsi" w:cstheme="minorHAnsi"/>
          <w:sz w:val="22"/>
        </w:rPr>
      </w:pPr>
      <w:r w:rsidRPr="0024092E">
        <w:rPr>
          <w:rFonts w:asciiTheme="minorHAnsi" w:hAnsiTheme="minorHAnsi" w:cstheme="minorHAnsi"/>
          <w:sz w:val="22"/>
        </w:rPr>
        <w:t xml:space="preserve">Οι χώροι στους οποίους σπουδάζει και μορφώνεται η νεολαία της πατρίδας </w:t>
      </w:r>
      <w:r w:rsidR="00010A38">
        <w:rPr>
          <w:rFonts w:asciiTheme="minorHAnsi" w:hAnsiTheme="minorHAnsi" w:cstheme="minorHAnsi"/>
          <w:sz w:val="22"/>
        </w:rPr>
        <w:t xml:space="preserve">μας δεν μπορεί να είναι χώροι τους οποίους λυμαίνονται εγκληματικές ομάδες που διακινούν και εμπορεύονται </w:t>
      </w:r>
      <w:r w:rsidR="00010A38" w:rsidRPr="00010A38">
        <w:rPr>
          <w:rFonts w:asciiTheme="minorHAnsi" w:hAnsiTheme="minorHAnsi" w:cstheme="minorHAnsi"/>
          <w:sz w:val="22"/>
        </w:rPr>
        <w:t>απροκάλυπτα ναρκωτικά στο φως της ημέρας, ανάμεσα στους φοιτητές μας, ανάμεσα σε όλους μας.</w:t>
      </w:r>
      <w:r w:rsidR="00990B43" w:rsidRPr="00817CE2">
        <w:rPr>
          <w:rFonts w:asciiTheme="minorHAnsi" w:hAnsiTheme="minorHAnsi" w:cstheme="minorHAnsi"/>
          <w:sz w:val="22"/>
        </w:rPr>
        <w:t xml:space="preserve">Το Πανεπιστήμιο </w:t>
      </w:r>
      <w:r w:rsidR="00D87F2C" w:rsidRPr="00817CE2">
        <w:rPr>
          <w:rFonts w:asciiTheme="minorHAnsi" w:hAnsiTheme="minorHAnsi" w:cstheme="minorHAnsi"/>
          <w:sz w:val="22"/>
        </w:rPr>
        <w:t>δε μπορεί</w:t>
      </w:r>
      <w:r>
        <w:rPr>
          <w:rFonts w:asciiTheme="minorHAnsi" w:hAnsiTheme="minorHAnsi" w:cstheme="minorHAnsi"/>
          <w:sz w:val="22"/>
        </w:rPr>
        <w:t xml:space="preserve">να </w:t>
      </w:r>
      <w:r w:rsidR="00990B43" w:rsidRPr="00817CE2">
        <w:rPr>
          <w:rFonts w:asciiTheme="minorHAnsi" w:hAnsiTheme="minorHAnsi" w:cstheme="minorHAnsi"/>
          <w:sz w:val="22"/>
        </w:rPr>
        <w:t xml:space="preserve">είναι ξέφραγο αμπέλι όπου </w:t>
      </w:r>
      <w:r w:rsidR="004D5E69" w:rsidRPr="00817CE2">
        <w:rPr>
          <w:rFonts w:asciiTheme="minorHAnsi" w:hAnsiTheme="minorHAnsi" w:cstheme="minorHAnsi"/>
          <w:sz w:val="22"/>
        </w:rPr>
        <w:t xml:space="preserve">κάθε «συλλογικότητα» </w:t>
      </w:r>
      <w:r w:rsidR="00990B43" w:rsidRPr="00817CE2">
        <w:rPr>
          <w:rFonts w:asciiTheme="minorHAnsi" w:hAnsiTheme="minorHAnsi" w:cstheme="minorHAnsi"/>
          <w:sz w:val="22"/>
        </w:rPr>
        <w:t xml:space="preserve">θα </w:t>
      </w:r>
      <w:r w:rsidR="00796442" w:rsidRPr="00817CE2">
        <w:rPr>
          <w:rFonts w:asciiTheme="minorHAnsi" w:hAnsiTheme="minorHAnsi" w:cstheme="minorHAnsi"/>
          <w:sz w:val="22"/>
        </w:rPr>
        <w:t xml:space="preserve">αποκτά </w:t>
      </w:r>
      <w:r w:rsidR="00990B43" w:rsidRPr="00817CE2">
        <w:rPr>
          <w:rFonts w:asciiTheme="minorHAnsi" w:hAnsiTheme="minorHAnsi" w:cstheme="minorHAnsi"/>
          <w:sz w:val="22"/>
        </w:rPr>
        <w:t xml:space="preserve">αυθαίρετα </w:t>
      </w:r>
      <w:r w:rsidR="00796442" w:rsidRPr="00817CE2">
        <w:rPr>
          <w:rFonts w:asciiTheme="minorHAnsi" w:hAnsiTheme="minorHAnsi" w:cstheme="minorHAnsi"/>
          <w:sz w:val="22"/>
        </w:rPr>
        <w:t xml:space="preserve">και ανενόχλητα </w:t>
      </w:r>
      <w:r w:rsidR="00990B43" w:rsidRPr="00817CE2">
        <w:rPr>
          <w:rFonts w:asciiTheme="minorHAnsi" w:hAnsiTheme="minorHAnsi" w:cstheme="minorHAnsi"/>
          <w:sz w:val="22"/>
        </w:rPr>
        <w:t xml:space="preserve">στέγη </w:t>
      </w:r>
      <w:r w:rsidR="004D5E69" w:rsidRPr="00817CE2">
        <w:rPr>
          <w:rFonts w:asciiTheme="minorHAnsi" w:hAnsiTheme="minorHAnsi" w:cstheme="minorHAnsi"/>
          <w:sz w:val="22"/>
        </w:rPr>
        <w:t xml:space="preserve">καταλαμβάνοντας </w:t>
      </w:r>
      <w:r w:rsidR="00796442" w:rsidRPr="00817CE2">
        <w:rPr>
          <w:rFonts w:asciiTheme="minorHAnsi" w:hAnsiTheme="minorHAnsi" w:cstheme="minorHAnsi"/>
          <w:sz w:val="22"/>
        </w:rPr>
        <w:t xml:space="preserve">παράνομα </w:t>
      </w:r>
      <w:r w:rsidR="004D5E69" w:rsidRPr="00817CE2">
        <w:rPr>
          <w:rFonts w:asciiTheme="minorHAnsi" w:hAnsiTheme="minorHAnsi" w:cstheme="minorHAnsi"/>
          <w:sz w:val="22"/>
        </w:rPr>
        <w:t>χώρους</w:t>
      </w:r>
      <w:r w:rsidR="00990B43" w:rsidRPr="00817CE2">
        <w:rPr>
          <w:rFonts w:asciiTheme="minorHAnsi" w:hAnsiTheme="minorHAnsi" w:cstheme="minorHAnsi"/>
          <w:sz w:val="22"/>
        </w:rPr>
        <w:t>, ούτε</w:t>
      </w:r>
      <w:r w:rsidR="00796442" w:rsidRPr="00817CE2">
        <w:rPr>
          <w:rFonts w:asciiTheme="minorHAnsi" w:hAnsiTheme="minorHAnsi" w:cstheme="minorHAnsi"/>
          <w:sz w:val="22"/>
        </w:rPr>
        <w:t xml:space="preserve"> κοινόχρηστος</w:t>
      </w:r>
      <w:r w:rsidR="00990B43" w:rsidRPr="00817CE2">
        <w:rPr>
          <w:rFonts w:asciiTheme="minorHAnsi" w:hAnsiTheme="minorHAnsi" w:cstheme="minorHAnsi"/>
          <w:sz w:val="22"/>
        </w:rPr>
        <w:t xml:space="preserve"> χώρος όπου</w:t>
      </w:r>
      <w:r>
        <w:rPr>
          <w:rFonts w:asciiTheme="minorHAnsi" w:hAnsiTheme="minorHAnsi" w:cstheme="minorHAnsi"/>
          <w:sz w:val="22"/>
        </w:rPr>
        <w:t>,</w:t>
      </w:r>
      <w:r w:rsidR="00990B43" w:rsidRPr="00817CE2">
        <w:rPr>
          <w:rFonts w:asciiTheme="minorHAnsi" w:hAnsiTheme="minorHAnsi" w:cstheme="minorHAnsi"/>
          <w:sz w:val="22"/>
        </w:rPr>
        <w:t xml:space="preserve"> στο όνομα του ασύλου</w:t>
      </w:r>
      <w:r>
        <w:rPr>
          <w:rFonts w:asciiTheme="minorHAnsi" w:hAnsiTheme="minorHAnsi" w:cstheme="minorHAnsi"/>
          <w:sz w:val="22"/>
        </w:rPr>
        <w:t>,</w:t>
      </w:r>
      <w:r w:rsidR="00990B43" w:rsidRPr="00817CE2">
        <w:rPr>
          <w:rFonts w:asciiTheme="minorHAnsi" w:hAnsiTheme="minorHAnsi" w:cstheme="minorHAnsi"/>
          <w:sz w:val="22"/>
        </w:rPr>
        <w:t xml:space="preserve"> όποιος θέλει θα επιβάλλει με τη βία και την αυθαιρεσία την π</w:t>
      </w:r>
      <w:r w:rsidR="00D87F2C" w:rsidRPr="00817CE2">
        <w:rPr>
          <w:rFonts w:asciiTheme="minorHAnsi" w:hAnsiTheme="minorHAnsi" w:cstheme="minorHAnsi"/>
          <w:sz w:val="22"/>
        </w:rPr>
        <w:t>αρουσία του και τις απόψεις του και θα βρίσκει άσυλο και προστασία από το νόμο για τις παράνομες πράξεις του.</w:t>
      </w:r>
    </w:p>
    <w:p w14:paraId="12BFB0C3" w14:textId="640240A8" w:rsidR="00990B43" w:rsidRPr="00817CE2" w:rsidRDefault="00990B43" w:rsidP="00D87F2C">
      <w:pPr>
        <w:spacing w:after="120" w:line="280" w:lineRule="exact"/>
        <w:ind w:firstLine="284"/>
        <w:jc w:val="both"/>
        <w:rPr>
          <w:rFonts w:asciiTheme="minorHAnsi" w:hAnsiTheme="minorHAnsi" w:cstheme="minorHAnsi"/>
          <w:sz w:val="22"/>
        </w:rPr>
      </w:pPr>
      <w:r w:rsidRPr="00817CE2">
        <w:rPr>
          <w:rFonts w:asciiTheme="minorHAnsi" w:hAnsiTheme="minorHAnsi" w:cstheme="minorHAnsi"/>
          <w:sz w:val="22"/>
        </w:rPr>
        <w:t xml:space="preserve">Το Πανεπιστήμιο είναι χώρος </w:t>
      </w:r>
      <w:r w:rsidR="00396686" w:rsidRPr="00817CE2">
        <w:rPr>
          <w:rFonts w:asciiTheme="minorHAnsi" w:hAnsiTheme="minorHAnsi" w:cstheme="minorHAnsi"/>
          <w:sz w:val="22"/>
        </w:rPr>
        <w:t>πρώτιστα ακαδημαϊκής ελευθερίας, δηλαδή ελευθερίας άσκησης των εκπαιδευτικών και ερευνητικών καθηκόντων όλων των συντελεστών του, και χώρος</w:t>
      </w:r>
      <w:r w:rsidR="006A2F42">
        <w:rPr>
          <w:rFonts w:asciiTheme="minorHAnsi" w:hAnsiTheme="minorHAnsi" w:cstheme="minorHAnsi"/>
          <w:sz w:val="22"/>
        </w:rPr>
        <w:t xml:space="preserve"> </w:t>
      </w:r>
      <w:r w:rsidRPr="00817CE2">
        <w:rPr>
          <w:rFonts w:asciiTheme="minorHAnsi" w:hAnsiTheme="minorHAnsi" w:cstheme="minorHAnsi"/>
          <w:sz w:val="22"/>
        </w:rPr>
        <w:t>ελευθερίας έκφρασης, ελευθερίας διακίνησης ιδεών, ανοιχτό</w:t>
      </w:r>
      <w:r w:rsidR="00C256F7" w:rsidRPr="00817CE2">
        <w:rPr>
          <w:rFonts w:asciiTheme="minorHAnsi" w:hAnsiTheme="minorHAnsi" w:cstheme="minorHAnsi"/>
          <w:sz w:val="22"/>
        </w:rPr>
        <w:t>ς</w:t>
      </w:r>
      <w:r w:rsidRPr="00817CE2">
        <w:rPr>
          <w:rFonts w:asciiTheme="minorHAnsi" w:hAnsiTheme="minorHAnsi" w:cstheme="minorHAnsi"/>
          <w:sz w:val="22"/>
        </w:rPr>
        <w:t xml:space="preserve"> στην κοινωνία και σε άμεση συνέργεια με αυτήν, χώρος όπου οι κανόνες και οι νόμοι </w:t>
      </w:r>
      <w:r w:rsidR="0024092E">
        <w:rPr>
          <w:rFonts w:asciiTheme="minorHAnsi" w:hAnsiTheme="minorHAnsi" w:cstheme="minorHAnsi"/>
          <w:sz w:val="22"/>
        </w:rPr>
        <w:t>του κράτους</w:t>
      </w:r>
      <w:r w:rsidRPr="00817CE2">
        <w:rPr>
          <w:rFonts w:asciiTheme="minorHAnsi" w:hAnsiTheme="minorHAnsi" w:cstheme="minorHAnsi"/>
          <w:sz w:val="22"/>
        </w:rPr>
        <w:t xml:space="preserve"> θα </w:t>
      </w:r>
      <w:r w:rsidR="004D5E69" w:rsidRPr="00817CE2">
        <w:rPr>
          <w:rFonts w:asciiTheme="minorHAnsi" w:hAnsiTheme="minorHAnsi" w:cstheme="minorHAnsi"/>
          <w:sz w:val="22"/>
        </w:rPr>
        <w:t xml:space="preserve">πρέπει </w:t>
      </w:r>
      <w:r w:rsidR="0024092E">
        <w:rPr>
          <w:rFonts w:asciiTheme="minorHAnsi" w:hAnsiTheme="minorHAnsi" w:cstheme="minorHAnsi"/>
          <w:sz w:val="22"/>
        </w:rPr>
        <w:t xml:space="preserve">να </w:t>
      </w:r>
      <w:r w:rsidRPr="00817CE2">
        <w:rPr>
          <w:rFonts w:asciiTheme="minorHAnsi" w:hAnsiTheme="minorHAnsi" w:cstheme="minorHAnsi"/>
          <w:sz w:val="22"/>
        </w:rPr>
        <w:t xml:space="preserve">είναι </w:t>
      </w:r>
      <w:r w:rsidR="00396686" w:rsidRPr="00817CE2">
        <w:rPr>
          <w:rFonts w:asciiTheme="minorHAnsi" w:hAnsiTheme="minorHAnsi" w:cstheme="minorHAnsi"/>
          <w:sz w:val="22"/>
        </w:rPr>
        <w:t xml:space="preserve">το ίδιο </w:t>
      </w:r>
      <w:r w:rsidRPr="00817CE2">
        <w:rPr>
          <w:rFonts w:asciiTheme="minorHAnsi" w:hAnsiTheme="minorHAnsi" w:cstheme="minorHAnsi"/>
          <w:sz w:val="22"/>
        </w:rPr>
        <w:t xml:space="preserve">σεβαστοί και </w:t>
      </w:r>
      <w:r w:rsidR="004D5E69" w:rsidRPr="00817CE2">
        <w:rPr>
          <w:rFonts w:asciiTheme="minorHAnsi" w:hAnsiTheme="minorHAnsi" w:cstheme="minorHAnsi"/>
          <w:sz w:val="22"/>
        </w:rPr>
        <w:t>ν</w:t>
      </w:r>
      <w:r w:rsidRPr="00817CE2">
        <w:rPr>
          <w:rFonts w:asciiTheme="minorHAnsi" w:hAnsiTheme="minorHAnsi" w:cstheme="minorHAnsi"/>
          <w:sz w:val="22"/>
        </w:rPr>
        <w:t>α εφαρμόζονται απ’ όλους για όλους.</w:t>
      </w:r>
      <w:r w:rsidR="001B664A">
        <w:rPr>
          <w:rFonts w:asciiTheme="minorHAnsi" w:hAnsiTheme="minorHAnsi" w:cstheme="minorHAnsi"/>
          <w:sz w:val="22"/>
        </w:rPr>
        <w:t xml:space="preserve"> </w:t>
      </w:r>
      <w:r w:rsidRPr="00817CE2">
        <w:rPr>
          <w:rFonts w:asciiTheme="minorHAnsi" w:hAnsiTheme="minorHAnsi" w:cstheme="minorHAnsi"/>
          <w:b/>
          <w:sz w:val="22"/>
        </w:rPr>
        <w:t xml:space="preserve">Οι κάθε λογής οργανώσεις ή μεμονωμένοι πολίτες που αυθαιρετούν </w:t>
      </w:r>
      <w:r w:rsidR="00396686" w:rsidRPr="00817CE2">
        <w:rPr>
          <w:rFonts w:asciiTheme="minorHAnsi" w:hAnsiTheme="minorHAnsi" w:cstheme="minorHAnsi"/>
          <w:b/>
          <w:sz w:val="22"/>
        </w:rPr>
        <w:t xml:space="preserve">και παρανομούν </w:t>
      </w:r>
      <w:r w:rsidR="00010A38">
        <w:rPr>
          <w:rFonts w:asciiTheme="minorHAnsi" w:hAnsiTheme="minorHAnsi" w:cstheme="minorHAnsi"/>
          <w:b/>
          <w:sz w:val="22"/>
        </w:rPr>
        <w:t xml:space="preserve">μέσα στα πανεπιστήμια </w:t>
      </w:r>
      <w:r w:rsidR="00D87F2C" w:rsidRPr="00817CE2">
        <w:rPr>
          <w:rFonts w:asciiTheme="minorHAnsi" w:hAnsiTheme="minorHAnsi" w:cstheme="minorHAnsi"/>
          <w:b/>
          <w:sz w:val="22"/>
        </w:rPr>
        <w:t>θα πρέπει να αντιμετωπίζονται σύμφωνα με το νόμο όπως και στην υπόλοιπη ελληνική επικράτεια</w:t>
      </w:r>
      <w:r w:rsidRPr="00817CE2">
        <w:rPr>
          <w:rFonts w:asciiTheme="minorHAnsi" w:hAnsiTheme="minorHAnsi" w:cstheme="minorHAnsi"/>
          <w:b/>
          <w:sz w:val="22"/>
        </w:rPr>
        <w:t>.</w:t>
      </w:r>
    </w:p>
    <w:p w14:paraId="5EECD99E" w14:textId="0C1F42EB" w:rsidR="00A972A2" w:rsidRPr="00817CE2" w:rsidRDefault="00321766" w:rsidP="00D87F2C">
      <w:pPr>
        <w:spacing w:after="120" w:line="280" w:lineRule="exact"/>
        <w:ind w:firstLine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Η</w:t>
      </w:r>
      <w:r w:rsidR="002F62FB">
        <w:rPr>
          <w:rFonts w:asciiTheme="minorHAnsi" w:hAnsiTheme="minorHAnsi" w:cstheme="minorHAnsi"/>
          <w:sz w:val="22"/>
        </w:rPr>
        <w:t xml:space="preserve"> </w:t>
      </w:r>
      <w:r w:rsidR="00D87F2C" w:rsidRPr="00817CE2">
        <w:rPr>
          <w:rFonts w:asciiTheme="minorHAnsi" w:hAnsiTheme="minorHAnsi" w:cstheme="minorHAnsi"/>
          <w:sz w:val="22"/>
        </w:rPr>
        <w:t xml:space="preserve">πραγματικότητα που διαμορφώνεται δυστυχώς δικαιώνει τις προβλέψεις της Ομοσπονδίας μας όταν πριν δύο χρόνια η Κυβέρνηση επανανομοθέτησε το «άσυλο» στα Πανεπιστήμια. Είχαμε τότε </w:t>
      </w:r>
      <w:r w:rsidR="00010A38" w:rsidRPr="00817CE2">
        <w:rPr>
          <w:rFonts w:asciiTheme="minorHAnsi" w:hAnsiTheme="minorHAnsi" w:cstheme="minorHAnsi"/>
          <w:sz w:val="22"/>
        </w:rPr>
        <w:t xml:space="preserve">επισημάνει </w:t>
      </w:r>
      <w:r w:rsidR="00D87F2C" w:rsidRPr="00817CE2">
        <w:rPr>
          <w:rFonts w:asciiTheme="minorHAnsi" w:hAnsiTheme="minorHAnsi" w:cstheme="minorHAnsi"/>
          <w:sz w:val="22"/>
        </w:rPr>
        <w:t xml:space="preserve">σε όλους τόνους (και με αποφάσεις των οργάνων της ΠΟΣΔΕΠ αλλά και με την τοποθέτηση του Προέδρου στη Βουλή) ότι δεν υπάρχει καμιά αναγκαιότητα γι αυτό, καθώς η δημοκρατία μας είναι στέρεα θεμελιωμένη </w:t>
      </w:r>
      <w:r w:rsidR="00A972A2">
        <w:rPr>
          <w:rFonts w:asciiTheme="minorHAnsi" w:hAnsiTheme="minorHAnsi" w:cstheme="minorHAnsi"/>
          <w:sz w:val="22"/>
        </w:rPr>
        <w:t xml:space="preserve">σε όλα τα επίπεδα. </w:t>
      </w:r>
      <w:r w:rsidR="00A972A2" w:rsidRPr="00A972A2">
        <w:rPr>
          <w:rFonts w:asciiTheme="minorHAnsi" w:hAnsiTheme="minorHAnsi" w:cstheme="minorHAnsi"/>
          <w:sz w:val="22"/>
        </w:rPr>
        <w:t xml:space="preserve">Η ακαδημαϊκή ελευθερία κινδυνεύει από μειοψηφίες ατόμων οι οποίες προσπαθούν να επιβάλουν διά της βίας την άποψή τους και από εγκληματικές ομάδες που δρουν στους χώρους των </w:t>
      </w:r>
      <w:r w:rsidR="00A972A2">
        <w:rPr>
          <w:rFonts w:asciiTheme="minorHAnsi" w:hAnsiTheme="minorHAnsi" w:cstheme="minorHAnsi"/>
          <w:sz w:val="22"/>
        </w:rPr>
        <w:t>πανεπιστημίων.</w:t>
      </w:r>
      <w:r w:rsidR="002F62FB">
        <w:rPr>
          <w:rFonts w:asciiTheme="minorHAnsi" w:hAnsiTheme="minorHAnsi" w:cstheme="minorHAnsi"/>
          <w:sz w:val="22"/>
        </w:rPr>
        <w:t xml:space="preserve"> </w:t>
      </w:r>
      <w:r w:rsidR="002F62FB">
        <w:rPr>
          <w:rFonts w:asciiTheme="minorHAnsi" w:hAnsiTheme="minorHAnsi" w:cstheme="minorHAnsi"/>
          <w:b/>
          <w:sz w:val="22"/>
        </w:rPr>
        <w:t>Η</w:t>
      </w:r>
      <w:r w:rsidR="00D87F2C" w:rsidRPr="006575D0">
        <w:rPr>
          <w:rFonts w:asciiTheme="minorHAnsi" w:hAnsiTheme="minorHAnsi" w:cstheme="minorHAnsi"/>
          <w:b/>
          <w:sz w:val="22"/>
        </w:rPr>
        <w:t xml:space="preserve"> νομοθέτηση </w:t>
      </w:r>
      <w:r w:rsidR="00BE27F0">
        <w:rPr>
          <w:rFonts w:asciiTheme="minorHAnsi" w:hAnsiTheme="minorHAnsi" w:cstheme="minorHAnsi"/>
          <w:b/>
          <w:sz w:val="22"/>
        </w:rPr>
        <w:t xml:space="preserve">με τον τρόπο που έγινε, </w:t>
      </w:r>
      <w:r w:rsidR="00A972A2" w:rsidRPr="006575D0">
        <w:rPr>
          <w:rFonts w:asciiTheme="minorHAnsi" w:hAnsiTheme="minorHAnsi" w:cstheme="minorHAnsi"/>
          <w:b/>
          <w:sz w:val="22"/>
        </w:rPr>
        <w:t>του πανεπιστημιακού ασύλου δίνει πρόσφορο έδαφος στην εμφάνιση αυτών των φαινομένων και δημιουργεί εμπόδια στην αντιμετώπισή τους</w:t>
      </w:r>
      <w:r w:rsidR="00D87F2C" w:rsidRPr="00817CE2">
        <w:rPr>
          <w:rFonts w:asciiTheme="minorHAnsi" w:hAnsiTheme="minorHAnsi" w:cstheme="minorHAnsi"/>
          <w:sz w:val="22"/>
        </w:rPr>
        <w:t xml:space="preserve">, όπως </w:t>
      </w:r>
      <w:r w:rsidR="006A2F42">
        <w:rPr>
          <w:rFonts w:asciiTheme="minorHAnsi" w:hAnsiTheme="minorHAnsi" w:cstheme="minorHAnsi"/>
          <w:sz w:val="22"/>
        </w:rPr>
        <w:t>αποδεικνύεται από τ</w:t>
      </w:r>
      <w:r w:rsidR="00D87F2C" w:rsidRPr="00817CE2">
        <w:rPr>
          <w:rFonts w:asciiTheme="minorHAnsi" w:hAnsiTheme="minorHAnsi" w:cstheme="minorHAnsi"/>
          <w:sz w:val="22"/>
        </w:rPr>
        <w:t>α γεγονότα που βιώνουμε τις τελευταίες μέρες στα Πανεπιστήμια.</w:t>
      </w:r>
    </w:p>
    <w:p w14:paraId="62143B00" w14:textId="77777777" w:rsidR="00815B05" w:rsidRDefault="00815B05" w:rsidP="00815B05">
      <w:pPr>
        <w:spacing w:after="120" w:line="280" w:lineRule="exact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Καλούμε όλη την πανεπιστημιακή κοινότητα και τα όργανα της να συνεχίσουν ενωμένοι να αντιδρούν  θαρραλέα και αποφασιστικά εναντίον κάθε παρεκτροπής και παραβίασης </w:t>
      </w:r>
      <w:r>
        <w:rPr>
          <w:rFonts w:ascii="Calibri" w:hAnsi="Calibri" w:cs="Calibri"/>
          <w:sz w:val="22"/>
          <w:szCs w:val="22"/>
        </w:rPr>
        <w:t>της ακαδημαϊκής ελευθερίας, δηλαδή της ελευθερίας στη διδασκαλία, στην επιστήμη και στην έρευνα. Η ελεύθερη διακίνηση των ιδ</w:t>
      </w:r>
      <w:r w:rsidRPr="00815B05">
        <w:rPr>
          <w:rFonts w:asciiTheme="minorHAnsi" w:hAnsiTheme="minorHAnsi" w:cstheme="minorHAnsi"/>
          <w:sz w:val="22"/>
        </w:rPr>
        <w:t>ε</w:t>
      </w:r>
      <w:r>
        <w:rPr>
          <w:rFonts w:ascii="Calibri" w:hAnsi="Calibri" w:cs="Calibri"/>
          <w:sz w:val="22"/>
          <w:szCs w:val="22"/>
        </w:rPr>
        <w:t>ών προστατεύεται στο μέγιστο δυνατό βαθμό, από το ίδιο το Σύνταγμα, ενώ η ιστορική έννοια του πανεπιστημιακού ασύλου διαστρεβλώνεται και χρησιμοποιείται εναντίον των ακαδημαϊκών ελευθεριών.</w:t>
      </w:r>
    </w:p>
    <w:p w14:paraId="2FFD7169" w14:textId="0216A199" w:rsidR="00D87F2C" w:rsidRPr="00817CE2" w:rsidRDefault="00D87F2C" w:rsidP="00D87F2C">
      <w:pPr>
        <w:spacing w:after="60"/>
        <w:ind w:firstLine="284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817CE2">
        <w:rPr>
          <w:rFonts w:asciiTheme="minorHAnsi" w:hAnsiTheme="minorHAnsi" w:cstheme="minorHAnsi"/>
          <w:b/>
          <w:color w:val="000000"/>
          <w:sz w:val="22"/>
          <w:szCs w:val="24"/>
        </w:rPr>
        <w:t>Απαιτούμε</w:t>
      </w:r>
      <w:r w:rsidR="00B45687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</w:t>
      </w:r>
      <w:r w:rsidRPr="00817CE2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από </w:t>
      </w:r>
      <w:r w:rsidR="00796442" w:rsidRPr="00817CE2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την Πολιτεία να </w:t>
      </w:r>
      <w:r w:rsidR="00E66F91" w:rsidRPr="00817CE2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αναλάβει </w:t>
      </w:r>
      <w:r w:rsidR="00796442" w:rsidRPr="00817CE2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τις ευθύνες τις </w:t>
      </w:r>
      <w:r w:rsidR="00796442" w:rsidRPr="00817CE2">
        <w:rPr>
          <w:rFonts w:asciiTheme="minorHAnsi" w:hAnsiTheme="minorHAnsi" w:cstheme="minorHAnsi"/>
          <w:color w:val="000000"/>
          <w:sz w:val="22"/>
          <w:szCs w:val="24"/>
        </w:rPr>
        <w:t>και να εκτελέσει το συντομότερο το καθήκον της</w:t>
      </w:r>
      <w:r w:rsidR="00E66F91" w:rsidRPr="00817CE2">
        <w:rPr>
          <w:rFonts w:asciiTheme="minorHAnsi" w:hAnsiTheme="minorHAnsi" w:cstheme="minorHAnsi"/>
          <w:color w:val="000000"/>
          <w:sz w:val="22"/>
          <w:szCs w:val="24"/>
        </w:rPr>
        <w:t>,</w:t>
      </w:r>
      <w:r w:rsidR="001B664A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E66F91"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τα δε </w:t>
      </w:r>
      <w:r w:rsidRPr="00817CE2">
        <w:rPr>
          <w:rFonts w:asciiTheme="minorHAnsi" w:hAnsiTheme="minorHAnsi" w:cstheme="minorHAnsi"/>
          <w:color w:val="000000"/>
          <w:sz w:val="22"/>
          <w:szCs w:val="24"/>
        </w:rPr>
        <w:t>συντεταγμένα και θεσμοθετημένα</w:t>
      </w:r>
      <w:r w:rsidR="00E66F91"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 όργανα και οι θεσμοί της να ενεργήσουν αποτελεσματικά,</w:t>
      </w:r>
      <w:r w:rsidR="001B664A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796442" w:rsidRPr="00817CE2">
        <w:rPr>
          <w:rFonts w:asciiTheme="minorHAnsi" w:hAnsiTheme="minorHAnsi" w:cstheme="minorHAnsi"/>
          <w:color w:val="000000"/>
          <w:sz w:val="22"/>
          <w:szCs w:val="24"/>
        </w:rPr>
        <w:t>προστατεύοντας την πανεπιστημιακή κοινότητα από έκνομες ενέργειες</w:t>
      </w:r>
      <w:r w:rsidR="00A0678B"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 και</w:t>
      </w:r>
      <w:r w:rsidR="00E66F91"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 τον πανεπιστημιακό χώρο από εισβολείς</w:t>
      </w:r>
      <w:r w:rsidR="003E1D90">
        <w:rPr>
          <w:rFonts w:asciiTheme="minorHAnsi" w:hAnsiTheme="minorHAnsi" w:cstheme="minorHAnsi"/>
          <w:color w:val="000000"/>
          <w:sz w:val="22"/>
          <w:szCs w:val="24"/>
        </w:rPr>
        <w:t>.</w:t>
      </w:r>
      <w:r w:rsidR="001B664A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3E1D90">
        <w:rPr>
          <w:rFonts w:asciiTheme="minorHAnsi" w:hAnsiTheme="minorHAnsi" w:cstheme="minorHAnsi"/>
          <w:color w:val="000000"/>
          <w:sz w:val="22"/>
          <w:szCs w:val="24"/>
        </w:rPr>
        <w:t xml:space="preserve">Θα πρέπει, επιτέλους, να </w:t>
      </w:r>
      <w:r w:rsidR="006A2F42">
        <w:rPr>
          <w:rFonts w:asciiTheme="minorHAnsi" w:hAnsiTheme="minorHAnsi" w:cstheme="minorHAnsi"/>
          <w:color w:val="000000"/>
          <w:sz w:val="22"/>
          <w:szCs w:val="24"/>
        </w:rPr>
        <w:t>γίνει κατανοητό από όλους</w:t>
      </w:r>
      <w:r w:rsidR="003E1D90">
        <w:rPr>
          <w:rFonts w:asciiTheme="minorHAnsi" w:hAnsiTheme="minorHAnsi" w:cstheme="minorHAnsi"/>
          <w:color w:val="000000"/>
          <w:sz w:val="22"/>
          <w:szCs w:val="24"/>
        </w:rPr>
        <w:t xml:space="preserve"> ότι η</w:t>
      </w:r>
      <w:r w:rsidR="003E1D90" w:rsidRPr="003E1D90">
        <w:rPr>
          <w:rFonts w:asciiTheme="minorHAnsi" w:hAnsiTheme="minorHAnsi" w:cstheme="minorHAnsi"/>
          <w:color w:val="000000"/>
          <w:sz w:val="22"/>
          <w:szCs w:val="24"/>
        </w:rPr>
        <w:t xml:space="preserve"> πανεπιστημιακή κοινότητα δεν έχει τα ίδια μέσα και την επιχειρησιακή δυνατότητα να αντιμετωπίσει αποτελεσματικά φαινόμενα παραβατικότητας </w:t>
      </w:r>
      <w:r w:rsidR="003E1D90" w:rsidRPr="003E1D90">
        <w:rPr>
          <w:rFonts w:asciiTheme="minorHAnsi" w:hAnsiTheme="minorHAnsi" w:cstheme="minorHAnsi"/>
          <w:color w:val="000000"/>
          <w:sz w:val="22"/>
          <w:szCs w:val="24"/>
        </w:rPr>
        <w:lastRenderedPageBreak/>
        <w:t>και εγκληματικότητας στους χώρους της.</w:t>
      </w:r>
      <w:r w:rsidR="00321766">
        <w:rPr>
          <w:rFonts w:asciiTheme="minorHAnsi" w:hAnsiTheme="minorHAnsi" w:cstheme="minorHAnsi"/>
          <w:color w:val="000000"/>
          <w:sz w:val="22"/>
          <w:szCs w:val="24"/>
        </w:rPr>
        <w:t xml:space="preserve"> Τα φαινόμενα ανομίας που βρίσκονται σε έξαρση τις τελευταίες μέρες, οφείλονται </w:t>
      </w:r>
      <w:r w:rsidR="002F62FB">
        <w:rPr>
          <w:rFonts w:asciiTheme="minorHAnsi" w:hAnsiTheme="minorHAnsi" w:cstheme="minorHAnsi"/>
          <w:color w:val="000000"/>
          <w:sz w:val="22"/>
          <w:szCs w:val="24"/>
        </w:rPr>
        <w:t>αποκλειστικά</w:t>
      </w:r>
      <w:r w:rsidR="00321766">
        <w:rPr>
          <w:rFonts w:asciiTheme="minorHAnsi" w:hAnsiTheme="minorHAnsi" w:cstheme="minorHAnsi"/>
          <w:color w:val="000000"/>
          <w:sz w:val="22"/>
          <w:szCs w:val="24"/>
        </w:rPr>
        <w:t xml:space="preserve"> στην έλλειψη πολιτικής βούλησης από την πολιτεία και τα συντεταγμένα όργανα της, να εφαρμόσουν το νόμο.</w:t>
      </w:r>
    </w:p>
    <w:p w14:paraId="28F489E2" w14:textId="6DF9C5B9" w:rsidR="00817CE2" w:rsidRPr="00817CE2" w:rsidRDefault="00817CE2" w:rsidP="00817CE2">
      <w:pPr>
        <w:spacing w:after="60"/>
        <w:ind w:firstLine="284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817CE2">
        <w:rPr>
          <w:rFonts w:asciiTheme="minorHAnsi" w:hAnsiTheme="minorHAnsi" w:cstheme="minorHAnsi"/>
          <w:b/>
          <w:color w:val="000000"/>
          <w:sz w:val="22"/>
          <w:szCs w:val="24"/>
        </w:rPr>
        <w:t>Ζητούμε συνάντηση με τον Πρωθυπουργό</w:t>
      </w:r>
      <w:r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 ώστε να εκθέσουμε στο ανώτατο πολιτειακό επίπεδο το πρόβλημα και να απαιτήσουμε λύσεις</w:t>
      </w:r>
      <w:r w:rsidR="003E1D90">
        <w:rPr>
          <w:rFonts w:asciiTheme="minorHAnsi" w:hAnsiTheme="minorHAnsi" w:cstheme="minorHAnsi"/>
          <w:color w:val="000000"/>
          <w:sz w:val="22"/>
          <w:szCs w:val="24"/>
        </w:rPr>
        <w:t>.</w:t>
      </w:r>
    </w:p>
    <w:p w14:paraId="485A7A8B" w14:textId="394216F1" w:rsidR="00D87F2C" w:rsidRPr="00817CE2" w:rsidRDefault="00D87F2C" w:rsidP="00D87F2C">
      <w:pPr>
        <w:spacing w:after="60"/>
        <w:ind w:firstLine="284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817CE2">
        <w:rPr>
          <w:rFonts w:asciiTheme="minorHAnsi" w:hAnsiTheme="minorHAnsi" w:cstheme="minorHAnsi"/>
          <w:b/>
          <w:color w:val="000000"/>
          <w:sz w:val="22"/>
          <w:szCs w:val="24"/>
        </w:rPr>
        <w:t>Καλούμε όλα τα πολιτικά κόμματα</w:t>
      </w:r>
      <w:r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 να επιδιώξουν και να επιτύχουν </w:t>
      </w:r>
      <w:r w:rsidRPr="00817CE2">
        <w:rPr>
          <w:rFonts w:asciiTheme="minorHAnsi" w:hAnsiTheme="minorHAnsi" w:cstheme="minorHAnsi"/>
          <w:b/>
          <w:color w:val="000000"/>
          <w:sz w:val="22"/>
          <w:szCs w:val="24"/>
        </w:rPr>
        <w:t>εθνική συνεννόηση</w:t>
      </w:r>
      <w:r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 τουλάχιστον για στοιχειώδεις αρχές </w:t>
      </w:r>
      <w:r w:rsidR="003E1D90">
        <w:rPr>
          <w:rFonts w:asciiTheme="minorHAnsi" w:hAnsiTheme="minorHAnsi" w:cstheme="minorHAnsi"/>
          <w:color w:val="000000"/>
          <w:sz w:val="22"/>
          <w:szCs w:val="24"/>
        </w:rPr>
        <w:t xml:space="preserve">που θα διέπουν τη λειτουργία των πανεπιστημίων </w:t>
      </w:r>
      <w:r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μας και να συνεννοηθούν για την </w:t>
      </w:r>
      <w:r w:rsidRPr="00817CE2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αλλαγή του </w:t>
      </w:r>
      <w:r w:rsidR="00817CE2" w:rsidRPr="00817CE2">
        <w:rPr>
          <w:rFonts w:asciiTheme="minorHAnsi" w:hAnsiTheme="minorHAnsi" w:cstheme="minorHAnsi"/>
          <w:b/>
          <w:color w:val="000000"/>
          <w:sz w:val="22"/>
          <w:szCs w:val="24"/>
        </w:rPr>
        <w:t>υπάρχοντος</w:t>
      </w:r>
      <w:r w:rsidRPr="00817CE2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νομοθετικού πλαισίου για το </w:t>
      </w:r>
      <w:r w:rsidR="003E1D90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πανεπιστημιακό </w:t>
      </w:r>
      <w:r w:rsidRPr="00817CE2">
        <w:rPr>
          <w:rFonts w:asciiTheme="minorHAnsi" w:hAnsiTheme="minorHAnsi" w:cstheme="minorHAnsi"/>
          <w:b/>
          <w:color w:val="000000"/>
          <w:sz w:val="22"/>
          <w:szCs w:val="24"/>
        </w:rPr>
        <w:t>άσυλο</w:t>
      </w:r>
      <w:r w:rsidR="006A2F42">
        <w:rPr>
          <w:rFonts w:asciiTheme="minorHAnsi" w:hAnsiTheme="minorHAnsi" w:cstheme="minorHAnsi"/>
          <w:b/>
          <w:color w:val="000000"/>
          <w:sz w:val="22"/>
          <w:szCs w:val="24"/>
        </w:rPr>
        <w:t>,</w:t>
      </w:r>
      <w:r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 </w:t>
      </w:r>
      <w:r w:rsidR="002F62FB">
        <w:rPr>
          <w:rFonts w:asciiTheme="minorHAnsi" w:hAnsiTheme="minorHAnsi" w:cstheme="minorHAnsi"/>
          <w:color w:val="000000"/>
          <w:sz w:val="22"/>
          <w:szCs w:val="24"/>
        </w:rPr>
        <w:t>το οποίο εξελίσσεται σε</w:t>
      </w:r>
      <w:r w:rsidRPr="00817CE2">
        <w:rPr>
          <w:rFonts w:asciiTheme="minorHAnsi" w:hAnsiTheme="minorHAnsi" w:cstheme="minorHAnsi"/>
          <w:color w:val="000000"/>
          <w:sz w:val="22"/>
          <w:szCs w:val="24"/>
        </w:rPr>
        <w:t xml:space="preserve"> άσυλο προστασίας της ανομίας. </w:t>
      </w:r>
    </w:p>
    <w:p w14:paraId="521BFF5C" w14:textId="77777777" w:rsidR="00796442" w:rsidRPr="00817CE2" w:rsidRDefault="00796442" w:rsidP="00D87F2C">
      <w:pPr>
        <w:spacing w:after="60"/>
        <w:ind w:firstLine="284"/>
        <w:jc w:val="both"/>
        <w:rPr>
          <w:rFonts w:asciiTheme="minorHAnsi" w:hAnsiTheme="minorHAnsi" w:cstheme="minorHAnsi"/>
          <w:color w:val="000000"/>
          <w:sz w:val="22"/>
          <w:szCs w:val="24"/>
        </w:rPr>
      </w:pPr>
    </w:p>
    <w:p w14:paraId="17205699" w14:textId="77777777" w:rsidR="00D822DF" w:rsidRPr="00817CE2" w:rsidRDefault="00D822DF" w:rsidP="00D822DF">
      <w:pPr>
        <w:pStyle w:val="ListParagraph"/>
        <w:spacing w:after="120" w:line="280" w:lineRule="exact"/>
        <w:ind w:left="426" w:hanging="219"/>
        <w:contextualSpacing w:val="0"/>
        <w:jc w:val="both"/>
        <w:rPr>
          <w:rFonts w:cs="Calibri"/>
          <w:sz w:val="20"/>
          <w:szCs w:val="24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3240"/>
        <w:gridCol w:w="2714"/>
        <w:gridCol w:w="3046"/>
      </w:tblGrid>
      <w:tr w:rsidR="00C725BA" w:rsidRPr="00817CE2" w14:paraId="703D00F6" w14:textId="77777777" w:rsidTr="006D6C0E">
        <w:trPr>
          <w:trHeight w:val="1620"/>
        </w:trPr>
        <w:tc>
          <w:tcPr>
            <w:tcW w:w="3240" w:type="dxa"/>
            <w:vAlign w:val="center"/>
          </w:tcPr>
          <w:p w14:paraId="4EA6EDD1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</w:rPr>
            </w:pPr>
            <w:r w:rsidRPr="00817CE2">
              <w:rPr>
                <w:rFonts w:asciiTheme="minorHAnsi" w:hAnsiTheme="minorHAnsi" w:cs="Calibri"/>
                <w:sz w:val="22"/>
              </w:rPr>
              <w:t>Ο Πρόεδρος</w:t>
            </w:r>
          </w:p>
          <w:p w14:paraId="74FE5AA4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</w:rPr>
            </w:pPr>
          </w:p>
          <w:p w14:paraId="5CE83F1C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  <w:b/>
              </w:rPr>
            </w:pPr>
            <w:r w:rsidRPr="00817CE2">
              <w:rPr>
                <w:rFonts w:asciiTheme="minorHAnsi" w:hAnsiTheme="minorHAnsi" w:cs="Calibri"/>
                <w:b/>
                <w:sz w:val="22"/>
              </w:rPr>
              <w:t>Στάθης Ευσταθόπουλος</w:t>
            </w:r>
          </w:p>
          <w:p w14:paraId="54CA06FD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</w:rPr>
            </w:pPr>
            <w:r w:rsidRPr="00817CE2">
              <w:rPr>
                <w:rFonts w:asciiTheme="minorHAnsi" w:hAnsiTheme="minorHAnsi" w:cs="Calibri"/>
                <w:sz w:val="22"/>
              </w:rPr>
              <w:t>Καθηγητής Ε.Κ.Π.Α.</w:t>
            </w:r>
          </w:p>
        </w:tc>
        <w:tc>
          <w:tcPr>
            <w:tcW w:w="2714" w:type="dxa"/>
          </w:tcPr>
          <w:p w14:paraId="657AEE60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</w:rPr>
            </w:pPr>
            <w:r w:rsidRPr="00817CE2">
              <w:rPr>
                <w:rFonts w:asciiTheme="minorHAnsi" w:hAnsiTheme="minorHAnsi" w:cs="Calibri"/>
                <w:noProof/>
                <w:sz w:val="22"/>
              </w:rPr>
              <w:drawing>
                <wp:inline distT="0" distB="0" distL="0" distR="0" wp14:anchorId="60504DE7" wp14:editId="03C9775B">
                  <wp:extent cx="1226879" cy="1173192"/>
                  <wp:effectExtent l="0" t="0" r="0" b="8255"/>
                  <wp:docPr id="5" name="Picture 1" descr="σάρωση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άρωση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79" cy="117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  <w:vAlign w:val="center"/>
          </w:tcPr>
          <w:p w14:paraId="3817CA3E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</w:rPr>
            </w:pPr>
            <w:r w:rsidRPr="00817CE2">
              <w:rPr>
                <w:rFonts w:asciiTheme="minorHAnsi" w:hAnsiTheme="minorHAnsi" w:cs="Calibri"/>
                <w:sz w:val="22"/>
              </w:rPr>
              <w:t>Ο Γραμματέας</w:t>
            </w:r>
          </w:p>
          <w:p w14:paraId="03B67F8C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</w:rPr>
            </w:pPr>
          </w:p>
          <w:p w14:paraId="0B47DB3B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  <w:b/>
              </w:rPr>
            </w:pPr>
            <w:r w:rsidRPr="00817CE2">
              <w:rPr>
                <w:rFonts w:asciiTheme="minorHAnsi" w:hAnsiTheme="minorHAnsi" w:cs="Calibri"/>
                <w:b/>
                <w:sz w:val="22"/>
              </w:rPr>
              <w:t>Χαράλαμπος Φείδας</w:t>
            </w:r>
          </w:p>
          <w:p w14:paraId="5EB210D7" w14:textId="77777777" w:rsidR="00C725BA" w:rsidRPr="00817CE2" w:rsidRDefault="00C725BA" w:rsidP="006D6C0E">
            <w:pPr>
              <w:jc w:val="center"/>
              <w:rPr>
                <w:rFonts w:asciiTheme="minorHAnsi" w:hAnsiTheme="minorHAnsi" w:cs="Calibri"/>
              </w:rPr>
            </w:pPr>
            <w:r w:rsidRPr="00817CE2">
              <w:rPr>
                <w:rFonts w:asciiTheme="minorHAnsi" w:hAnsiTheme="minorHAnsi" w:cs="Calibri"/>
                <w:sz w:val="22"/>
              </w:rPr>
              <w:t>Καθηγητής Α.Π.Θ</w:t>
            </w:r>
          </w:p>
        </w:tc>
      </w:tr>
    </w:tbl>
    <w:p w14:paraId="6F5ADD0B" w14:textId="77777777" w:rsidR="00914214" w:rsidRPr="00817CE2" w:rsidRDefault="00914214">
      <w:pPr>
        <w:rPr>
          <w:sz w:val="22"/>
        </w:rPr>
      </w:pPr>
    </w:p>
    <w:sectPr w:rsidR="00914214" w:rsidRPr="00817CE2" w:rsidSect="00D822DF">
      <w:pgSz w:w="11906" w:h="16838"/>
      <w:pgMar w:top="567" w:right="1077" w:bottom="42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2AB0"/>
    <w:multiLevelType w:val="hybridMultilevel"/>
    <w:tmpl w:val="B33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1351B"/>
    <w:multiLevelType w:val="hybridMultilevel"/>
    <w:tmpl w:val="5C3CD7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7D1F"/>
    <w:multiLevelType w:val="hybridMultilevel"/>
    <w:tmpl w:val="E3A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BA"/>
    <w:rsid w:val="00010A38"/>
    <w:rsid w:val="0009532A"/>
    <w:rsid w:val="00137F50"/>
    <w:rsid w:val="001665A6"/>
    <w:rsid w:val="00193EEF"/>
    <w:rsid w:val="001B664A"/>
    <w:rsid w:val="0024092E"/>
    <w:rsid w:val="00263BC6"/>
    <w:rsid w:val="00267A38"/>
    <w:rsid w:val="002A6715"/>
    <w:rsid w:val="002C2C38"/>
    <w:rsid w:val="002D3D82"/>
    <w:rsid w:val="002F62FB"/>
    <w:rsid w:val="00315CFF"/>
    <w:rsid w:val="00321766"/>
    <w:rsid w:val="00342A67"/>
    <w:rsid w:val="00396686"/>
    <w:rsid w:val="003C05BF"/>
    <w:rsid w:val="003E1D90"/>
    <w:rsid w:val="0043068C"/>
    <w:rsid w:val="0046100A"/>
    <w:rsid w:val="004A38CE"/>
    <w:rsid w:val="004D5E69"/>
    <w:rsid w:val="00530A0D"/>
    <w:rsid w:val="00533C73"/>
    <w:rsid w:val="00557BBA"/>
    <w:rsid w:val="006454DC"/>
    <w:rsid w:val="00654308"/>
    <w:rsid w:val="006575D0"/>
    <w:rsid w:val="006A04A3"/>
    <w:rsid w:val="006A2F42"/>
    <w:rsid w:val="006D6C0E"/>
    <w:rsid w:val="00760460"/>
    <w:rsid w:val="00785D93"/>
    <w:rsid w:val="00796442"/>
    <w:rsid w:val="007A6E8C"/>
    <w:rsid w:val="007D1A82"/>
    <w:rsid w:val="00815B05"/>
    <w:rsid w:val="00817CE2"/>
    <w:rsid w:val="00874D1A"/>
    <w:rsid w:val="00892268"/>
    <w:rsid w:val="008A292E"/>
    <w:rsid w:val="008C4EEE"/>
    <w:rsid w:val="008F71CC"/>
    <w:rsid w:val="00914214"/>
    <w:rsid w:val="00990B43"/>
    <w:rsid w:val="009C67E1"/>
    <w:rsid w:val="009D2842"/>
    <w:rsid w:val="009D5ADE"/>
    <w:rsid w:val="00A0678B"/>
    <w:rsid w:val="00A972A2"/>
    <w:rsid w:val="00AC4E0D"/>
    <w:rsid w:val="00AE4F49"/>
    <w:rsid w:val="00AF0D02"/>
    <w:rsid w:val="00B45687"/>
    <w:rsid w:val="00B4602A"/>
    <w:rsid w:val="00BB7D74"/>
    <w:rsid w:val="00BE27F0"/>
    <w:rsid w:val="00C256F7"/>
    <w:rsid w:val="00C725BA"/>
    <w:rsid w:val="00CA24C4"/>
    <w:rsid w:val="00CE193D"/>
    <w:rsid w:val="00CF7700"/>
    <w:rsid w:val="00D11A30"/>
    <w:rsid w:val="00D33E78"/>
    <w:rsid w:val="00D822DF"/>
    <w:rsid w:val="00D87461"/>
    <w:rsid w:val="00D87F2C"/>
    <w:rsid w:val="00D93D8D"/>
    <w:rsid w:val="00DC0C98"/>
    <w:rsid w:val="00E407BA"/>
    <w:rsid w:val="00E54E1E"/>
    <w:rsid w:val="00E66F91"/>
    <w:rsid w:val="00F30C0D"/>
    <w:rsid w:val="00F725D1"/>
    <w:rsid w:val="00F95BFA"/>
    <w:rsid w:val="00FC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2B49D"/>
  <w15:docId w15:val="{C666E13A-6FAB-4234-A16F-380C0FDE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BA"/>
    <w:pPr>
      <w:spacing w:after="0" w:line="240" w:lineRule="auto"/>
    </w:pPr>
    <w:rPr>
      <w:rFonts w:ascii="Palatino Linotype" w:eastAsia="Times New Roman" w:hAnsi="Palatino Linotype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25B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C725BA"/>
    <w:pPr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725BA"/>
    <w:rPr>
      <w:rFonts w:ascii="Palatino Linotype" w:eastAsia="Times New Roman" w:hAnsi="Palatino Linotype" w:cs="Times New Roman"/>
      <w:b/>
      <w:bCs/>
      <w:sz w:val="28"/>
      <w:szCs w:val="28"/>
      <w:lang w:eastAsia="el-GR"/>
    </w:rPr>
  </w:style>
  <w:style w:type="paragraph" w:styleId="ListParagraph">
    <w:name w:val="List Paragraph"/>
    <w:basedOn w:val="Normal"/>
    <w:uiPriority w:val="34"/>
    <w:qFormat/>
    <w:rsid w:val="00C72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efaultParagraphFont"/>
    <w:rsid w:val="00D822DF"/>
  </w:style>
  <w:style w:type="paragraph" w:styleId="BalloonText">
    <w:name w:val="Balloon Text"/>
    <w:basedOn w:val="Normal"/>
    <w:link w:val="BalloonTextChar"/>
    <w:uiPriority w:val="99"/>
    <w:semiHidden/>
    <w:unhideWhenUsed/>
    <w:rsid w:val="00D33E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78"/>
    <w:rPr>
      <w:rFonts w:ascii="Lucida Grande" w:eastAsia="Times New Roman" w:hAnsi="Lucida Grande" w:cs="Times New Roman"/>
      <w:sz w:val="18"/>
      <w:szCs w:val="18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F95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B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BFA"/>
    <w:rPr>
      <w:rFonts w:ascii="Palatino Linotype" w:eastAsia="Times New Roman" w:hAnsi="Palatino Linotype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BFA"/>
    <w:rPr>
      <w:rFonts w:ascii="Palatino Linotype" w:eastAsia="Times New Roman" w:hAnsi="Palatino Linotype" w:cs="Times New Roman"/>
      <w:b/>
      <w:bCs/>
      <w:sz w:val="20"/>
      <w:szCs w:val="20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15B05"/>
    <w:pPr>
      <w:spacing w:before="100" w:beforeAutospacing="1" w:after="100" w:afterAutospacing="1"/>
    </w:pPr>
    <w:rPr>
      <w:rFonts w:ascii="Times New Roman" w:eastAsiaTheme="minorHAnsi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dep.gr" TargetMode="External"/><Relationship Id="rId5" Type="http://schemas.openxmlformats.org/officeDocument/2006/relationships/hyperlink" Target="mailto:posdep.g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Haralambos Feidas</dc:creator>
  <cp:lastModifiedBy>gxaral</cp:lastModifiedBy>
  <cp:revision>3</cp:revision>
  <dcterms:created xsi:type="dcterms:W3CDTF">2018-11-01T09:20:00Z</dcterms:created>
  <dcterms:modified xsi:type="dcterms:W3CDTF">2018-11-01T09:20:00Z</dcterms:modified>
</cp:coreProperties>
</file>