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966"/>
        <w:gridCol w:w="5567"/>
        <w:gridCol w:w="2248"/>
      </w:tblGrid>
      <w:tr w:rsidR="009D5C2C" w:rsidRPr="00501B45" w14:paraId="077A66D9" w14:textId="77777777" w:rsidTr="004506D0">
        <w:trPr>
          <w:jc w:val="center"/>
        </w:trPr>
        <w:tc>
          <w:tcPr>
            <w:tcW w:w="1966" w:type="dxa"/>
            <w:shd w:val="clear" w:color="auto" w:fill="auto"/>
          </w:tcPr>
          <w:p w14:paraId="50E488DA" w14:textId="7C1D2164" w:rsidR="009D5C2C" w:rsidRPr="00501B45" w:rsidRDefault="00D74199" w:rsidP="0096699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501B45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26866ED9" wp14:editId="184A7953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228600</wp:posOffset>
                  </wp:positionV>
                  <wp:extent cx="1020445" cy="1020445"/>
                  <wp:effectExtent l="0" t="0" r="0" b="0"/>
                  <wp:wrapTopAndBottom/>
                  <wp:docPr id="4" name="Picture 24" descr="LogoAUTH300p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AUTH300p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6304A2" w14:textId="77777777" w:rsidR="009D5C2C" w:rsidRPr="00501B45" w:rsidRDefault="009D5C2C" w:rsidP="00E23AE2">
            <w:pPr>
              <w:ind w:lef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3B5BB33" w14:textId="77777777" w:rsidR="009D5C2C" w:rsidRPr="00501B45" w:rsidRDefault="009D5C2C" w:rsidP="00E23AE2">
            <w:pPr>
              <w:ind w:lef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DDB9980" w14:textId="78106C52" w:rsidR="009D5C2C" w:rsidRPr="00501B45" w:rsidRDefault="00D74199" w:rsidP="00E23AE2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B4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574BE8" wp14:editId="2EAB2DFF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123190</wp:posOffset>
                      </wp:positionV>
                      <wp:extent cx="5735320" cy="0"/>
                      <wp:effectExtent l="8255" t="11430" r="9525" b="3619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532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FC107E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9.7pt" to="46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" strokeweight="1.25pt">
                      <v:shadow on="t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567" w:type="dxa"/>
            <w:shd w:val="clear" w:color="auto" w:fill="auto"/>
          </w:tcPr>
          <w:p w14:paraId="0C9C94A7" w14:textId="39624151" w:rsidR="0096699F" w:rsidRPr="00501B45" w:rsidRDefault="00D74199" w:rsidP="008E6CB1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1B45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607CB4A" wp14:editId="08CCF1BB">
                  <wp:simplePos x="0" y="0"/>
                  <wp:positionH relativeFrom="margin">
                    <wp:posOffset>3359785</wp:posOffset>
                  </wp:positionH>
                  <wp:positionV relativeFrom="margin">
                    <wp:posOffset>95885</wp:posOffset>
                  </wp:positionV>
                  <wp:extent cx="1286510" cy="1275715"/>
                  <wp:effectExtent l="0" t="0" r="0" b="0"/>
                  <wp:wrapNone/>
                  <wp:docPr id="3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99F" w:rsidRPr="00501B45">
              <w:rPr>
                <w:rFonts w:ascii="Times New Roman" w:hAnsi="Times New Roman"/>
                <w:b/>
                <w:bCs/>
                <w:sz w:val="22"/>
                <w:szCs w:val="22"/>
              </w:rPr>
              <w:t>ΕΛΛΗΝΙΚΗ ΔΗΜΟΚΡΑΤΙΑ</w:t>
            </w:r>
          </w:p>
          <w:p w14:paraId="6DFF7347" w14:textId="77777777" w:rsidR="007145B3" w:rsidRPr="00501B45" w:rsidRDefault="007145B3" w:rsidP="008E6CB1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BF655DD" w14:textId="77777777" w:rsidR="007145B3" w:rsidRPr="00501B45" w:rsidRDefault="0096699F" w:rsidP="008E6CB1">
            <w:pPr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ΑΡΙΣΤΟΤΕΛΕΙΟ  ΠΑΝΕΠΙΣΤΗΜΙΟ</w:t>
            </w:r>
            <w:r w:rsidRPr="00501B45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 xml:space="preserve">  </w:t>
            </w: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ΘΕΣΣΑΛΟΝΙΚΗΣ</w:t>
            </w:r>
          </w:p>
          <w:p w14:paraId="3448EEDB" w14:textId="77777777" w:rsidR="009D5C2C" w:rsidRPr="00501B45" w:rsidRDefault="009D5C2C" w:rsidP="008E6C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ΤΜΗΜΑ </w:t>
            </w:r>
            <w:r w:rsidR="007145B3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ΙΑΤΡΙΚΗΣ</w:t>
            </w:r>
          </w:p>
          <w:p w14:paraId="6D000CDD" w14:textId="77777777" w:rsidR="009D5C2C" w:rsidRPr="00501B45" w:rsidRDefault="009D5C2C" w:rsidP="008E6CB1">
            <w:pPr>
              <w:ind w:left="252"/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Α΄</w:t>
            </w:r>
            <w:r w:rsidR="007145B3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ΝΕΥΡΟΧΕΙΡΟΥΡΓΙΚΗ </w:t>
            </w:r>
            <w:r w:rsidR="007145B3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ΚΛΙΝΙΚΗ</w:t>
            </w:r>
          </w:p>
          <w:p w14:paraId="35FA7B2A" w14:textId="77777777" w:rsidR="009D5C2C" w:rsidRPr="00501B45" w:rsidRDefault="009D5C2C" w:rsidP="008E6C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ΠΑΝΕΠΙΣΤΗΜΙΑΚΟ </w:t>
            </w:r>
            <w:r w:rsidR="007145B3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ΝΟΣΟΚΟΜΕΙΟ </w:t>
            </w:r>
            <w:r w:rsidR="007145B3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ΑΧΕΠΑ</w:t>
            </w:r>
          </w:p>
          <w:p w14:paraId="6553BDEB" w14:textId="77777777" w:rsidR="0096699F" w:rsidRPr="00501B45" w:rsidRDefault="0096699F" w:rsidP="008E6C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14:paraId="58A9BB08" w14:textId="77777777" w:rsidR="009D5C2C" w:rsidRPr="00501B45" w:rsidRDefault="009D5C2C" w:rsidP="008E6C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ΔΙΕΥΘΥΝΤΗΣ:</w:t>
            </w:r>
            <w:r w:rsidR="004506D0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 ΚΑΘΗΓΗΤΗΣ  </w:t>
            </w:r>
            <w:r w:rsidR="0057276E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ΝΙΚΟΑΟΣ ΦΟΡΟΓΛΟΥ</w:t>
            </w:r>
            <w:r w:rsidR="004506D0" w:rsidRPr="00501B45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</w:t>
            </w:r>
          </w:p>
          <w:p w14:paraId="027919DF" w14:textId="77777777" w:rsidR="009D5C2C" w:rsidRPr="00501B45" w:rsidRDefault="009D5C2C" w:rsidP="00E23AE2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2248" w:type="dxa"/>
            <w:shd w:val="clear" w:color="auto" w:fill="auto"/>
          </w:tcPr>
          <w:p w14:paraId="7AE22C11" w14:textId="77777777" w:rsidR="009D5C2C" w:rsidRPr="00501B45" w:rsidRDefault="009D5C2C" w:rsidP="0096699F">
            <w:pPr>
              <w:rPr>
                <w:rFonts w:ascii="Times New Roman" w:hAnsi="Times New Roman"/>
                <w:noProof/>
                <w:sz w:val="22"/>
                <w:szCs w:val="22"/>
                <w:lang w:val="el-GR"/>
              </w:rPr>
            </w:pPr>
          </w:p>
          <w:p w14:paraId="51C180E3" w14:textId="77777777" w:rsidR="009D5C2C" w:rsidRPr="00501B45" w:rsidRDefault="009D5C2C" w:rsidP="00E23A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C85943" w14:textId="77777777" w:rsidR="00C47186" w:rsidRPr="00501B45" w:rsidRDefault="00C47186" w:rsidP="00C47186">
      <w:pPr>
        <w:contextualSpacing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0A1555A8" w14:textId="77777777" w:rsidR="0029559F" w:rsidRPr="00501B45" w:rsidRDefault="008E6CB1" w:rsidP="00C47186">
      <w:pPr>
        <w:contextualSpacing/>
        <w:jc w:val="both"/>
        <w:rPr>
          <w:rFonts w:ascii="Times New Roman" w:hAnsi="Times New Roman"/>
          <w:sz w:val="22"/>
          <w:szCs w:val="22"/>
          <w:lang w:val="el-GR"/>
        </w:rPr>
      </w:pPr>
      <w:r w:rsidRPr="00501B45">
        <w:rPr>
          <w:rFonts w:ascii="Times New Roman" w:hAnsi="Times New Roman"/>
          <w:sz w:val="22"/>
          <w:szCs w:val="22"/>
          <w:lang w:val="el-GR"/>
        </w:rPr>
        <w:t>Α΄ ΝΕΥΡΟΧΕΙΡΟΥΡΓΙΚΗ ΚΛΙΝΙΚΗ</w:t>
      </w:r>
      <w:r w:rsidR="0057276E" w:rsidRPr="00501B45">
        <w:rPr>
          <w:rFonts w:ascii="Times New Roman" w:hAnsi="Times New Roman"/>
          <w:sz w:val="22"/>
          <w:szCs w:val="22"/>
          <w:lang w:val="el-GR"/>
        </w:rPr>
        <w:t xml:space="preserve"> ΑΠΘ</w:t>
      </w:r>
    </w:p>
    <w:p w14:paraId="6F83BA50" w14:textId="77777777" w:rsidR="008E6CB1" w:rsidRPr="00501B45" w:rsidRDefault="008E6CB1" w:rsidP="008E6CB1">
      <w:pPr>
        <w:jc w:val="both"/>
        <w:rPr>
          <w:rFonts w:ascii="Times New Roman" w:hAnsi="Times New Roman"/>
          <w:sz w:val="22"/>
          <w:szCs w:val="22"/>
          <w:lang w:val="el-GR"/>
        </w:rPr>
      </w:pPr>
      <w:r w:rsidRPr="00501B45">
        <w:rPr>
          <w:rFonts w:ascii="Times New Roman" w:hAnsi="Times New Roman"/>
          <w:sz w:val="22"/>
          <w:szCs w:val="22"/>
          <w:lang w:val="el-GR"/>
        </w:rPr>
        <w:t>Γραμματεία Διεύθυνσης: Χ. Καραΐσκου</w:t>
      </w:r>
    </w:p>
    <w:p w14:paraId="2B8F7651" w14:textId="77777777" w:rsidR="008E6CB1" w:rsidRPr="00501B45" w:rsidRDefault="008E6CB1" w:rsidP="008E6CB1">
      <w:pPr>
        <w:jc w:val="both"/>
        <w:rPr>
          <w:rFonts w:ascii="Times New Roman" w:hAnsi="Times New Roman"/>
          <w:sz w:val="22"/>
          <w:szCs w:val="22"/>
        </w:rPr>
      </w:pPr>
      <w:r w:rsidRPr="00501B45">
        <w:rPr>
          <w:rFonts w:ascii="Times New Roman" w:hAnsi="Times New Roman"/>
          <w:sz w:val="22"/>
          <w:szCs w:val="22"/>
          <w:lang w:val="el-GR"/>
        </w:rPr>
        <w:t>Τηλ</w:t>
      </w:r>
      <w:r w:rsidRPr="00501B45">
        <w:rPr>
          <w:rFonts w:ascii="Times New Roman" w:hAnsi="Times New Roman"/>
          <w:sz w:val="22"/>
          <w:szCs w:val="22"/>
        </w:rPr>
        <w:t xml:space="preserve">. : 2310 994692  </w:t>
      </w:r>
    </w:p>
    <w:p w14:paraId="39BAC097" w14:textId="77777777" w:rsidR="008E6CB1" w:rsidRPr="00501B45" w:rsidRDefault="008E6CB1" w:rsidP="008E6CB1">
      <w:pPr>
        <w:jc w:val="both"/>
        <w:rPr>
          <w:rFonts w:ascii="Times New Roman" w:hAnsi="Times New Roman"/>
          <w:sz w:val="22"/>
          <w:szCs w:val="22"/>
        </w:rPr>
      </w:pPr>
      <w:r w:rsidRPr="00501B45">
        <w:rPr>
          <w:rFonts w:ascii="Times New Roman" w:hAnsi="Times New Roman"/>
          <w:sz w:val="22"/>
          <w:szCs w:val="22"/>
        </w:rPr>
        <w:t xml:space="preserve">E-mail: </w:t>
      </w:r>
      <w:hyperlink r:id="rId9" w:history="1">
        <w:r w:rsidRPr="00501B45">
          <w:rPr>
            <w:rStyle w:val="Hyperlink"/>
            <w:rFonts w:ascii="Times New Roman" w:hAnsi="Times New Roman"/>
            <w:sz w:val="22"/>
            <w:szCs w:val="22"/>
          </w:rPr>
          <w:t>nsahepa@med.auth.gr</w:t>
        </w:r>
      </w:hyperlink>
      <w:r w:rsidRPr="00501B45">
        <w:rPr>
          <w:rFonts w:ascii="Times New Roman" w:hAnsi="Times New Roman"/>
          <w:sz w:val="22"/>
          <w:szCs w:val="22"/>
        </w:rPr>
        <w:t xml:space="preserve">     </w:t>
      </w:r>
    </w:p>
    <w:p w14:paraId="4C7B3F6A" w14:textId="77777777" w:rsidR="008E6CB1" w:rsidRPr="00501B45" w:rsidRDefault="008E6CB1" w:rsidP="008E6CB1">
      <w:pPr>
        <w:jc w:val="both"/>
        <w:rPr>
          <w:rFonts w:ascii="Times New Roman" w:hAnsi="Times New Roman"/>
          <w:sz w:val="22"/>
          <w:szCs w:val="22"/>
          <w:lang w:val="el-GR"/>
        </w:rPr>
      </w:pPr>
      <w:r w:rsidRPr="00501B45">
        <w:rPr>
          <w:rFonts w:ascii="Times New Roman" w:hAnsi="Times New Roman"/>
          <w:sz w:val="22"/>
          <w:szCs w:val="22"/>
          <w:lang w:val="el-GR"/>
        </w:rPr>
        <w:t>Στ. Κυριακίδη 1, 546 36 Θεσσαλονίκη</w:t>
      </w:r>
    </w:p>
    <w:p w14:paraId="2F3CA831" w14:textId="77777777" w:rsidR="00995236" w:rsidRPr="00501B45" w:rsidRDefault="00995236" w:rsidP="007461F2">
      <w:pPr>
        <w:jc w:val="both"/>
        <w:rPr>
          <w:rFonts w:ascii="Times New Roman" w:hAnsi="Times New Roman"/>
          <w:b/>
          <w:sz w:val="22"/>
          <w:szCs w:val="22"/>
          <w:lang w:val="el-GR"/>
        </w:rPr>
      </w:pPr>
    </w:p>
    <w:p w14:paraId="450D1BBE" w14:textId="77777777" w:rsidR="003233C5" w:rsidRPr="00501B45" w:rsidRDefault="003233C5" w:rsidP="00501B45">
      <w:pPr>
        <w:rPr>
          <w:rFonts w:ascii="Times New Roman" w:hAnsi="Times New Roman"/>
          <w:b/>
          <w:sz w:val="22"/>
          <w:szCs w:val="22"/>
          <w:u w:val="single"/>
          <w:lang w:val="el-GR"/>
        </w:rPr>
      </w:pPr>
    </w:p>
    <w:p w14:paraId="22EE2DDA" w14:textId="77777777" w:rsidR="007461F2" w:rsidRPr="00501B45" w:rsidRDefault="007461F2" w:rsidP="007461F2">
      <w:pPr>
        <w:jc w:val="both"/>
        <w:rPr>
          <w:rFonts w:ascii="Times New Roman" w:hAnsi="Times New Roman"/>
          <w:sz w:val="22"/>
          <w:szCs w:val="22"/>
          <w:lang w:val="el-GR"/>
        </w:rPr>
      </w:pPr>
    </w:p>
    <w:p w14:paraId="2661D844" w14:textId="77777777" w:rsidR="00501B45" w:rsidRDefault="00501B45" w:rsidP="00501B45">
      <w:pPr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  <w:lang w:val="el-GR" w:eastAsia="el-GR"/>
        </w:rPr>
      </w:pPr>
      <w:r w:rsidRPr="00501B45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  <w:lang w:val="el-GR" w:eastAsia="el-GR"/>
        </w:rPr>
        <w:t xml:space="preserve">ΜΑΘΗΜΑΤΑ ΑΜΦΙΘΕΑΤΡΟΥ ΝΕΥΡΟΧΕΙΡΟΥΡΓΙΚΗΣ </w:t>
      </w:r>
    </w:p>
    <w:p w14:paraId="12B27AE7" w14:textId="77777777" w:rsidR="00501B45" w:rsidRPr="00501B45" w:rsidRDefault="00501B45" w:rsidP="00501B45">
      <w:pPr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  <w:lang w:val="el-GR" w:eastAsia="el-GR"/>
        </w:rPr>
      </w:pPr>
      <w:r w:rsidRPr="00501B45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  <w:lang w:val="el-GR" w:eastAsia="el-GR"/>
        </w:rPr>
        <w:t>ΧΕΙΜΕΡΙΝΟΥ ΕΞΑΜΗΝΟΥ 2022-2023</w:t>
      </w:r>
    </w:p>
    <w:p w14:paraId="6421AD5B" w14:textId="77777777" w:rsidR="00501B45" w:rsidRDefault="00501B45" w:rsidP="00501B45">
      <w:pP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</w:p>
    <w:p w14:paraId="7B047A29" w14:textId="77777777" w:rsidR="00BD27E6" w:rsidRPr="00501B45" w:rsidRDefault="00BD27E6" w:rsidP="00501B45">
      <w:pP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</w:p>
    <w:p w14:paraId="75CF6BA1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Τα μαθήματα διενεργούνται </w:t>
      </w:r>
      <w:r w:rsidRPr="00501B4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l-GR" w:eastAsia="el-GR"/>
        </w:rPr>
        <w:t>ημέρα Πέμπτη, ώρα 13.00-14.00, στο Αμφιθέατρο Ανατομίας</w:t>
      </w:r>
    </w:p>
    <w:p w14:paraId="3160FFB1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 </w:t>
      </w:r>
    </w:p>
    <w:p w14:paraId="713DFB0B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 6/10     Νεοπλάσματα ΚΝΣ  (ενδοπαρεγχυματικά) Ακτινολογική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διάγνωση                           </w:t>
      </w:r>
    </w:p>
    <w:p w14:paraId="71D4DBB7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13/10     Νεοπλάσματα ΚΝΣ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(ενδοπαρεγχυματικά)  Παθολογοανατομική διάγνωση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Α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.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Χέβα, Επ. Καθηγήτρια Παθολογικής Ανατομικής</w:t>
      </w:r>
    </w:p>
    <w:p w14:paraId="0DFDEC1A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20/10     Νεοπλάσματα ΚΝΣ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(ενδοπαρεγχυματικά)  Νευροχειρουργική αντιμετώπιση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Ε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.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Κόγιας, Επ. Καθηγητής Νευροχειρουργικής</w:t>
      </w:r>
    </w:p>
    <w:p w14:paraId="61575538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3/11     Νεοπλάσματα ΚΝΣ (εξωπαρεγχυματικά) Ακτινολογική διάγνωση                   </w:t>
      </w:r>
    </w:p>
    <w:p w14:paraId="6E6D32E3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10/11     Νεοπλάσματα ΚΝΣ (εξωπαρεγχυματικά) Παθολογοανατομική διάγνωση  Α Χέβα, Επ. Καθηγήτρια Παθολογικής Ανατομικής</w:t>
      </w:r>
    </w:p>
    <w:p w14:paraId="6E461DBB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24/11     Νεοπλάσματα ΚΝΣ (εξωπαρεγχυματικά) Νευροχειρουργική αντιμετώπιση   Ν Φόρογλου, Καθηγητής Νευροχειρουργικής</w:t>
      </w:r>
    </w:p>
    <w:p w14:paraId="12EF8519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1/12      Αγγειακά Εγκεφαλικά Επεισόδια Ακτινολογική προσέγγιση                  </w:t>
      </w:r>
    </w:p>
    <w:p w14:paraId="09D1D4CB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8/12      Αγγειακά Εγκεφαλικά Επεισόδια Νευροχειρουργική αντιμετώπιση Ι Μάγρας Καθηγητής Νευροχειρουργικής</w:t>
      </w:r>
    </w:p>
    <w:p w14:paraId="51DD38E0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15/12    Κρανιοεγκεφαλικές κακώσεις  Π Τσιτσόπουλος, Αν. Καθηγητής Νευροχειρουργικής</w:t>
      </w:r>
    </w:p>
    <w:p w14:paraId="2EDBCE01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22/12   Κακώσεις σπονδυλικής στήλης  Π Τσιτσόπουλος, Αν. Καθηγητής Νευροχειρουργικής</w:t>
      </w:r>
    </w:p>
    <w:p w14:paraId="417AD408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12/1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   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Εκφυλιστικές παθήσεις σπονδυλικής στήλης Σ Γρηγοριάδης, Αν. Καθηγητής Νευροχειρουργικής</w:t>
      </w:r>
    </w:p>
    <w:p w14:paraId="2024FE51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19/1   Υδροκεφαλία, ενδοκράνια υπέρταση και υπόταση Ε Κόγιας, Επ. Καθηγητής</w:t>
      </w:r>
      <w:r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Νευροχειρουργικής</w:t>
      </w:r>
    </w:p>
    <w:p w14:paraId="463D20DF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26/1   Παιδονευροχειρουργική </w:t>
      </w:r>
      <w:bookmarkStart w:id="1" w:name="_Hlk115262394"/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 Ν Φόρογλου, Καθηγητής Νευροχειρουργικής</w:t>
      </w:r>
      <w:bookmarkEnd w:id="1"/>
    </w:p>
    <w:p w14:paraId="3222F4BD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 </w:t>
      </w:r>
    </w:p>
    <w:p w14:paraId="0213B574" w14:textId="77777777" w:rsidR="00501B45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 xml:space="preserve">Επίσης προβλέπεται η παρακολούθηση 1 εργαστηρίου Παθολογικής Ανατομικής με θέμα Νεοπλάσματα Νευρικού Συστήματος διάρκειας μίας ώρας. Το εργαστήριο διενεργείται Τρίτη 12.00 – 13.00 κατά την 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lastRenderedPageBreak/>
        <w:t>εβδομάδα άσκησης, Εργαστήριο Παθολογικής Ανατομικής 1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vertAlign w:val="superscript"/>
          <w:lang w:val="el-GR" w:eastAsia="el-GR"/>
        </w:rPr>
        <w:t>ος</w:t>
      </w: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 όροφος Αίθουσα Μικροσκοπίων, Συντονισμός Α Χέβα, Επ Καθηγήτρια Παθολογικής Ανατομικής</w:t>
      </w:r>
    </w:p>
    <w:p w14:paraId="4924DEDC" w14:textId="77777777" w:rsidR="002833D4" w:rsidRPr="00501B45" w:rsidRDefault="00501B45" w:rsidP="00BD27E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</w:pPr>
      <w:r w:rsidRPr="00501B45">
        <w:rPr>
          <w:rFonts w:ascii="Times New Roman" w:eastAsia="Times New Roman" w:hAnsi="Times New Roman"/>
          <w:color w:val="000000"/>
          <w:sz w:val="22"/>
          <w:szCs w:val="22"/>
          <w:lang w:val="el-GR" w:eastAsia="el-GR"/>
        </w:rPr>
        <w:t> </w:t>
      </w:r>
    </w:p>
    <w:sectPr w:rsidR="002833D4" w:rsidRPr="00501B45" w:rsidSect="00764BCA">
      <w:footerReference w:type="default" r:id="rId10"/>
      <w:pgSz w:w="11900" w:h="16840"/>
      <w:pgMar w:top="426" w:right="11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C7B02" w14:textId="77777777" w:rsidR="00BC7D21" w:rsidRDefault="00BC7D21" w:rsidP="00995236">
      <w:r>
        <w:separator/>
      </w:r>
    </w:p>
  </w:endnote>
  <w:endnote w:type="continuationSeparator" w:id="0">
    <w:p w14:paraId="309BAE03" w14:textId="77777777" w:rsidR="00BC7D21" w:rsidRDefault="00BC7D21" w:rsidP="009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7308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eastAsia="Tahoma" w:hAnsi="Arial" w:cs="Arial"/>
        <w:color w:val="808080"/>
        <w:sz w:val="22"/>
        <w:szCs w:val="22"/>
        <w:lang w:val="el-GR"/>
      </w:rPr>
    </w:pPr>
    <w:r w:rsidRPr="00995236">
      <w:rPr>
        <w:rFonts w:ascii="Arial" w:eastAsia="Tahoma" w:hAnsi="Arial" w:cs="Arial"/>
        <w:color w:val="808080"/>
        <w:sz w:val="22"/>
        <w:szCs w:val="22"/>
        <w:lang w:val="el-GR"/>
      </w:rPr>
      <w:t xml:space="preserve">Στ. Κυριακίδη 1, 546 36 Θεσσαλονίκη, τηλ. 2310 994692  </w:t>
    </w:r>
  </w:p>
  <w:p w14:paraId="56D2ECFF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</w:rPr>
    </w:pPr>
    <w:r w:rsidRPr="00995236">
      <w:rPr>
        <w:rFonts w:ascii="Arial" w:eastAsia="Tahoma" w:hAnsi="Arial" w:cs="Arial"/>
        <w:color w:val="808080"/>
        <w:sz w:val="22"/>
        <w:szCs w:val="22"/>
        <w:lang w:val="de-DE"/>
      </w:rPr>
      <w:t>e</w:t>
    </w:r>
    <w:r w:rsidRPr="00995236">
      <w:rPr>
        <w:rFonts w:ascii="Arial" w:eastAsia="Tahoma" w:hAnsi="Arial" w:cs="Arial"/>
        <w:color w:val="808080"/>
        <w:sz w:val="22"/>
        <w:szCs w:val="22"/>
      </w:rPr>
      <w:t>-</w:t>
    </w:r>
    <w:r w:rsidRPr="00995236">
      <w:rPr>
        <w:rFonts w:ascii="Arial" w:eastAsia="Tahoma" w:hAnsi="Arial" w:cs="Arial"/>
        <w:color w:val="808080"/>
        <w:sz w:val="22"/>
        <w:szCs w:val="22"/>
        <w:lang w:val="de-DE"/>
      </w:rPr>
      <w:t>mail</w:t>
    </w:r>
    <w:r w:rsidRPr="00995236">
      <w:rPr>
        <w:rFonts w:ascii="Arial" w:eastAsia="Tahoma" w:hAnsi="Arial" w:cs="Arial"/>
        <w:color w:val="808080"/>
        <w:sz w:val="22"/>
        <w:szCs w:val="22"/>
      </w:rPr>
      <w:t xml:space="preserve">: </w:t>
    </w:r>
    <w:hyperlink r:id="rId1" w:history="1"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nsahepa</w:t>
      </w:r>
      <w:r w:rsidRPr="00995236">
        <w:rPr>
          <w:rStyle w:val="Hyperlink"/>
          <w:rFonts w:ascii="Arial" w:eastAsia="Tahoma" w:hAnsi="Arial" w:cs="Arial"/>
          <w:sz w:val="22"/>
          <w:szCs w:val="22"/>
        </w:rPr>
        <w:t>@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med</w:t>
      </w:r>
      <w:r w:rsidRPr="00995236">
        <w:rPr>
          <w:rStyle w:val="Hyperlink"/>
          <w:rFonts w:ascii="Arial" w:eastAsia="Tahoma" w:hAnsi="Arial" w:cs="Arial"/>
          <w:sz w:val="22"/>
          <w:szCs w:val="22"/>
        </w:rPr>
        <w:t>.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auth</w:t>
      </w:r>
      <w:r w:rsidRPr="00995236">
        <w:rPr>
          <w:rStyle w:val="Hyperlink"/>
          <w:rFonts w:ascii="Arial" w:eastAsia="Tahoma" w:hAnsi="Arial" w:cs="Arial"/>
          <w:sz w:val="22"/>
          <w:szCs w:val="22"/>
        </w:rPr>
        <w:t>.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gr</w:t>
      </w:r>
    </w:hyperlink>
  </w:p>
  <w:p w14:paraId="74DACC79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</w:rPr>
    </w:pPr>
  </w:p>
  <w:p w14:paraId="08E335FF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eastAsia="Arial Unicode MS" w:hAnsi="Arial" w:cs="Arial"/>
        <w:vanish/>
        <w:sz w:val="22"/>
        <w:szCs w:val="22"/>
      </w:rPr>
    </w:pPr>
  </w:p>
  <w:p w14:paraId="0F9B2AD1" w14:textId="77777777" w:rsidR="00995236" w:rsidRPr="00995236" w:rsidRDefault="00995236" w:rsidP="00995236">
    <w:pPr>
      <w:pStyle w:val="Footer"/>
      <w:jc w:val="center"/>
      <w:rPr>
        <w:rFonts w:ascii="Arial" w:hAnsi="Arial" w:cs="Arial"/>
        <w:vanish/>
        <w:sz w:val="22"/>
        <w:szCs w:val="22"/>
        <w:lang w:val="en-US"/>
      </w:rPr>
    </w:pPr>
  </w:p>
  <w:p w14:paraId="4EC649B9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</w:rPr>
    </w:pPr>
  </w:p>
  <w:p w14:paraId="28072815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eastAsia="Arial Unicode MS" w:hAnsi="Arial" w:cs="Arial"/>
        <w:vanish/>
        <w:sz w:val="22"/>
        <w:szCs w:val="22"/>
      </w:rPr>
    </w:pPr>
  </w:p>
  <w:p w14:paraId="35997A5B" w14:textId="77777777" w:rsidR="00995236" w:rsidRPr="00995236" w:rsidRDefault="0099523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EFAC" w14:textId="77777777" w:rsidR="00BC7D21" w:rsidRDefault="00BC7D21" w:rsidP="00995236">
      <w:r>
        <w:separator/>
      </w:r>
    </w:p>
  </w:footnote>
  <w:footnote w:type="continuationSeparator" w:id="0">
    <w:p w14:paraId="445141BA" w14:textId="77777777" w:rsidR="00BC7D21" w:rsidRDefault="00BC7D21" w:rsidP="0099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F9E"/>
    <w:multiLevelType w:val="hybridMultilevel"/>
    <w:tmpl w:val="E01075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43EC3"/>
    <w:multiLevelType w:val="hybridMultilevel"/>
    <w:tmpl w:val="1DF83AC6"/>
    <w:lvl w:ilvl="0" w:tplc="17708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7EA2F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C"/>
    <w:rsid w:val="0010578D"/>
    <w:rsid w:val="001D63B7"/>
    <w:rsid w:val="002272EC"/>
    <w:rsid w:val="00245183"/>
    <w:rsid w:val="00254FBC"/>
    <w:rsid w:val="002833D4"/>
    <w:rsid w:val="0029559F"/>
    <w:rsid w:val="002B59CC"/>
    <w:rsid w:val="002C351D"/>
    <w:rsid w:val="003233C5"/>
    <w:rsid w:val="00372EF0"/>
    <w:rsid w:val="003E789E"/>
    <w:rsid w:val="004506D0"/>
    <w:rsid w:val="00450F22"/>
    <w:rsid w:val="004637B0"/>
    <w:rsid w:val="00497D23"/>
    <w:rsid w:val="00501B45"/>
    <w:rsid w:val="0057276E"/>
    <w:rsid w:val="00581107"/>
    <w:rsid w:val="005B3D62"/>
    <w:rsid w:val="005B4881"/>
    <w:rsid w:val="006B7CD0"/>
    <w:rsid w:val="006E615E"/>
    <w:rsid w:val="00701BD6"/>
    <w:rsid w:val="007145B3"/>
    <w:rsid w:val="007461F2"/>
    <w:rsid w:val="00750B6F"/>
    <w:rsid w:val="00764BCA"/>
    <w:rsid w:val="007710BE"/>
    <w:rsid w:val="007D4ED8"/>
    <w:rsid w:val="0085756D"/>
    <w:rsid w:val="008E6CB1"/>
    <w:rsid w:val="00916146"/>
    <w:rsid w:val="0096699F"/>
    <w:rsid w:val="00995236"/>
    <w:rsid w:val="009D5C2C"/>
    <w:rsid w:val="00A201ED"/>
    <w:rsid w:val="00A5586D"/>
    <w:rsid w:val="00B3712B"/>
    <w:rsid w:val="00BB2FDA"/>
    <w:rsid w:val="00BC2F73"/>
    <w:rsid w:val="00BC7D21"/>
    <w:rsid w:val="00BD27E6"/>
    <w:rsid w:val="00C451D6"/>
    <w:rsid w:val="00C47186"/>
    <w:rsid w:val="00C515C3"/>
    <w:rsid w:val="00D74199"/>
    <w:rsid w:val="00D84D6E"/>
    <w:rsid w:val="00D922F5"/>
    <w:rsid w:val="00E122AC"/>
    <w:rsid w:val="00E23AE2"/>
    <w:rsid w:val="00E7292C"/>
    <w:rsid w:val="00EA1053"/>
    <w:rsid w:val="00EA157A"/>
    <w:rsid w:val="00E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F619"/>
  <w15:chartTrackingRefBased/>
  <w15:docId w15:val="{10491550-9CB6-4342-82FC-108E73CC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F73"/>
    <w:pPr>
      <w:keepNext/>
      <w:jc w:val="right"/>
      <w:outlineLvl w:val="0"/>
    </w:pPr>
    <w:rPr>
      <w:rFonts w:ascii="Times New Roman" w:eastAsia="Times New Roman" w:hAnsi="Times New Roman"/>
      <w:sz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C2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5C2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rsid w:val="00D922F5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l-GR" w:eastAsia="el-GR"/>
    </w:rPr>
  </w:style>
  <w:style w:type="character" w:styleId="Hyperlink">
    <w:name w:val="Hyperlink"/>
    <w:rsid w:val="00D922F5"/>
    <w:rPr>
      <w:color w:val="0000FF"/>
      <w:u w:val="single"/>
    </w:rPr>
  </w:style>
  <w:style w:type="paragraph" w:customStyle="1" w:styleId="ListParagraph1">
    <w:name w:val="List Paragraph1"/>
    <w:basedOn w:val="Normal"/>
    <w:link w:val="ListParagraphChar"/>
    <w:rsid w:val="00EA157A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val="el-GR"/>
    </w:rPr>
  </w:style>
  <w:style w:type="character" w:customStyle="1" w:styleId="ListParagraphChar">
    <w:name w:val="List Paragraph Char"/>
    <w:link w:val="ListParagraph1"/>
    <w:locked/>
    <w:rsid w:val="00EA157A"/>
    <w:rPr>
      <w:rFonts w:ascii="Calibri" w:hAnsi="Calibri"/>
      <w:sz w:val="22"/>
      <w:szCs w:val="22"/>
      <w:lang w:val="el-GR" w:eastAsia="en-US" w:bidi="ar-SA"/>
    </w:rPr>
  </w:style>
  <w:style w:type="paragraph" w:customStyle="1" w:styleId="EndNoteBibliography">
    <w:name w:val="EndNote Bibliography"/>
    <w:basedOn w:val="Normal"/>
    <w:link w:val="EndNoteBibliographyChar"/>
    <w:rsid w:val="00EA157A"/>
    <w:pPr>
      <w:spacing w:after="160"/>
      <w:jc w:val="both"/>
    </w:pPr>
    <w:rPr>
      <w:rFonts w:ascii="Calibri" w:eastAsia="Times New Roman" w:hAnsi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locked/>
    <w:rsid w:val="00EA157A"/>
    <w:rPr>
      <w:rFonts w:ascii="Calibri" w:hAnsi="Calibri"/>
      <w:noProof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rsid w:val="00BC2F73"/>
    <w:rPr>
      <w:rFonts w:ascii="Times New Roman" w:eastAsia="Times New Roman" w:hAnsi="Times New Roman"/>
      <w:sz w:val="36"/>
      <w:szCs w:val="24"/>
    </w:rPr>
  </w:style>
  <w:style w:type="paragraph" w:styleId="BodyTextIndent">
    <w:name w:val="Body Text Indent"/>
    <w:basedOn w:val="Normal"/>
    <w:link w:val="BodyTextIndentChar"/>
    <w:rsid w:val="00916146"/>
    <w:pPr>
      <w:ind w:left="-709"/>
    </w:pPr>
    <w:rPr>
      <w:rFonts w:ascii="Times New Roman" w:eastAsia="Times New Roman" w:hAnsi="Times New Roman"/>
      <w:sz w:val="36"/>
      <w:szCs w:val="20"/>
      <w:lang w:val="el-GR" w:eastAsia="el-GR"/>
    </w:rPr>
  </w:style>
  <w:style w:type="character" w:customStyle="1" w:styleId="BodyTextIndentChar">
    <w:name w:val="Body Text Indent Char"/>
    <w:link w:val="BodyTextIndent"/>
    <w:rsid w:val="00916146"/>
    <w:rPr>
      <w:rFonts w:ascii="Times New Roman" w:eastAsia="Times New Roman" w:hAnsi="Times New Roman"/>
      <w:sz w:val="36"/>
    </w:rPr>
  </w:style>
  <w:style w:type="paragraph" w:styleId="BodyTextIndent2">
    <w:name w:val="Body Text Indent 2"/>
    <w:basedOn w:val="Normal"/>
    <w:link w:val="BodyTextIndent2Char"/>
    <w:rsid w:val="00450F22"/>
    <w:pPr>
      <w:spacing w:after="120" w:line="480" w:lineRule="auto"/>
      <w:ind w:left="283"/>
    </w:pPr>
    <w:rPr>
      <w:rFonts w:ascii="Times New Roman" w:eastAsia="Times New Roman" w:hAnsi="Times New Roman"/>
      <w:lang w:val="el-GR" w:eastAsia="el-GR"/>
    </w:rPr>
  </w:style>
  <w:style w:type="character" w:customStyle="1" w:styleId="BodyTextIndent2Char">
    <w:name w:val="Body Text Indent 2 Char"/>
    <w:link w:val="BodyTextIndent2"/>
    <w:rsid w:val="00450F2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23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952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ahepa@med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sahepa@med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oem</Company>
  <LinksUpToDate>false</LinksUpToDate>
  <CharactersWithSpaces>2168</CharactersWithSpaces>
  <SharedDoc>false</SharedDoc>
  <HLinks>
    <vt:vector size="12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mailto:nsahepa@med.auth.gr</vt:lpwstr>
      </vt:variant>
      <vt:variant>
        <vt:lpwstr/>
      </vt:variant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mailto:nsahepa@med.auth.gr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 user</dc:creator>
  <cp:keywords/>
  <cp:lastModifiedBy>Windows User</cp:lastModifiedBy>
  <cp:revision>2</cp:revision>
  <cp:lastPrinted>2017-01-27T07:30:00Z</cp:lastPrinted>
  <dcterms:created xsi:type="dcterms:W3CDTF">2022-09-29T06:46:00Z</dcterms:created>
  <dcterms:modified xsi:type="dcterms:W3CDTF">2022-09-29T06:46:00Z</dcterms:modified>
</cp:coreProperties>
</file>