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54" w:rsidRPr="00025347" w:rsidRDefault="00166E0E">
      <w:pPr>
        <w:pStyle w:val="BodyA"/>
        <w:jc w:val="center"/>
        <w:rPr>
          <w:color w:val="000000"/>
          <w:lang w:val="el-GR"/>
        </w:rPr>
      </w:pPr>
      <w:r>
        <w:rPr>
          <w:rFonts w:ascii="Cambria" w:eastAsia="Cambria" w:hAnsi="Cambria" w:cs="Cambria"/>
          <w:b/>
          <w:bCs/>
          <w:color w:val="000000"/>
          <w:sz w:val="22"/>
          <w:szCs w:val="22"/>
          <w:lang w:val="el-GR"/>
        </w:rPr>
        <w:t>ΑΚΑΔΗΜΑΪΚΟ ΕΤΟΣ 2019-2020</w:t>
      </w: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</w:p>
    <w:p w:rsidR="00434354" w:rsidRDefault="00166E0E">
      <w:pPr>
        <w:pStyle w:val="BodyA"/>
        <w:jc w:val="center"/>
        <w:rPr>
          <w:rFonts w:ascii="Cambria" w:eastAsia="Cambria" w:hAnsi="Cambria" w:cs="Cambria"/>
          <w:color w:val="3366FF"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color w:val="000000"/>
          <w:sz w:val="22"/>
          <w:szCs w:val="22"/>
          <w:lang w:val="el-GR"/>
        </w:rPr>
        <w:t>ΟΔΗΓΙΕΣ ΠΡΟΣ ΤΟΥΣ ΥΠΟΨΗΦΙΟΥΣ</w:t>
      </w:r>
    </w:p>
    <w:p w:rsidR="00434354" w:rsidRDefault="00434354">
      <w:pPr>
        <w:pStyle w:val="BodyA"/>
        <w:spacing w:line="360" w:lineRule="auto"/>
        <w:jc w:val="center"/>
        <w:rPr>
          <w:rFonts w:ascii="Cambria" w:eastAsia="Cambria" w:hAnsi="Cambria" w:cs="Cambria"/>
          <w:b/>
          <w:color w:val="3366FF"/>
          <w:sz w:val="22"/>
          <w:szCs w:val="22"/>
          <w:lang w:val="el-GR"/>
        </w:rPr>
      </w:pPr>
    </w:p>
    <w:p w:rsidR="00434354" w:rsidRDefault="00166E0E">
      <w:pPr>
        <w:pStyle w:val="BodyA"/>
        <w:widowControl w:val="0"/>
        <w:spacing w:line="360" w:lineRule="auto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Το Τμήμα Ιατρικής ΑΠΘ προκηρύσσει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10 θέσεις </w:t>
      </w:r>
      <w:r>
        <w:rPr>
          <w:rFonts w:ascii="Cambria" w:hAnsi="Cambria"/>
          <w:sz w:val="22"/>
          <w:szCs w:val="22"/>
          <w:lang w:val="el-GR"/>
        </w:rPr>
        <w:t xml:space="preserve">μεταπτυχιακών φοιτητών/τριών για το ακαδημαϊκό έτος 2019–2020 στο 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ΠΜΣ </w:t>
      </w:r>
      <w:r>
        <w:rPr>
          <w:rFonts w:ascii="Cambria" w:eastAsia="Cambria" w:hAnsi="Cambria" w:cs="Cambria"/>
          <w:b/>
          <w:sz w:val="22"/>
          <w:szCs w:val="22"/>
          <w:lang w:val="el-GR"/>
        </w:rPr>
        <w:t>«Πρωτοβάθμια Φροντίδα Υγείας»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 xml:space="preserve">ΣΥΝΟΠΤΙΚΗ ΠΑΡΟΥΣΙΑΣΗ </w:t>
      </w:r>
      <w:r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s-ES"/>
        </w:rPr>
        <w:t xml:space="preserve">TOY </w:t>
      </w:r>
      <w:r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ΠΡΟΓΡΑΜΜΑΤΟΣ</w:t>
      </w: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:rsidR="00434354" w:rsidRPr="00025347" w:rsidRDefault="00166E0E">
      <w:pPr>
        <w:pStyle w:val="BodyA"/>
        <w:spacing w:line="360" w:lineRule="auto"/>
        <w:jc w:val="both"/>
        <w:rPr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>Ο κύκλος του Προγράμματος Μεταπτυχιακών Σπουδών του Τμήματος Ιατρικής Α.Π.Θ. διαρκεί 4 εξάμηνα</w:t>
      </w:r>
      <w:r>
        <w:rPr>
          <w:rFonts w:ascii="Cambria" w:eastAsia="Cambria" w:hAnsi="Cambria" w:cs="Cambria"/>
          <w:sz w:val="22"/>
          <w:szCs w:val="22"/>
          <w:lang w:val="de-DE"/>
        </w:rPr>
        <w:t xml:space="preserve">, 120 ECTS. 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Μετά την επιτυχή εκπόνηση διπλωματικής εργασίας κατά το δ΄ εξάμηνο, οδηγεί σε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Μεταπτυχιακό Δίπλωμα Εξειδίκευσης στην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Πρωτοβάθμια Φροντίδα Υγείας (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MSc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Primary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 xml:space="preserve"> Health 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Care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  <w:t>).</w:t>
      </w:r>
    </w:p>
    <w:p w:rsidR="00434354" w:rsidRDefault="00434354">
      <w:pPr>
        <w:pStyle w:val="BodyA"/>
        <w:jc w:val="both"/>
        <w:rPr>
          <w:lang w:val="el-GR"/>
        </w:rPr>
      </w:pPr>
    </w:p>
    <w:p w:rsidR="00434354" w:rsidRDefault="00166E0E">
      <w:pPr>
        <w:pStyle w:val="BodyA"/>
        <w:spacing w:before="57" w:after="57" w:line="360" w:lineRule="auto"/>
        <w:ind w:right="43"/>
        <w:jc w:val="both"/>
        <w:rPr>
          <w:rFonts w:ascii="Cambria" w:eastAsia="Cambria" w:hAnsi="Cambria" w:cs="Cambria"/>
          <w:sz w:val="22"/>
          <w:szCs w:val="22"/>
          <w:lang w:val="el-GR"/>
        </w:rPr>
      </w:pPr>
      <w:bookmarkStart w:id="0" w:name="_GoBack"/>
      <w:r>
        <w:rPr>
          <w:rFonts w:ascii="Cambria" w:eastAsia="Cambria" w:hAnsi="Cambria" w:cs="Cambria"/>
          <w:sz w:val="22"/>
          <w:szCs w:val="22"/>
          <w:lang w:val="el-GR"/>
        </w:rPr>
        <w:t xml:space="preserve">Οι μεταπτυχιακοί φοιτητές στο πρώτο εξάμηνο παρακολουθούν 3 Υποχρεωτικά μαθήματα (30 </w:t>
      </w:r>
      <w:r>
        <w:rPr>
          <w:rFonts w:ascii="Cambria" w:eastAsia="Cambria" w:hAnsi="Cambria" w:cs="Cambria"/>
          <w:sz w:val="22"/>
          <w:szCs w:val="22"/>
        </w:rPr>
        <w:t>ECTS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). Στο δεύτερο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Υποχρεωτικό και 2 μαθήματα Επιλογής (30 </w:t>
      </w:r>
      <w:r>
        <w:rPr>
          <w:rFonts w:ascii="Cambria" w:eastAsia="Cambria" w:hAnsi="Cambria" w:cs="Cambria"/>
          <w:sz w:val="22"/>
          <w:szCs w:val="22"/>
        </w:rPr>
        <w:t>ECTS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). Στο τρίτο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Υποχρεωτικό και 2 μαθήματα Επιλογής (30 </w:t>
      </w:r>
      <w:r>
        <w:rPr>
          <w:rFonts w:ascii="Cambria" w:eastAsia="Cambria" w:hAnsi="Cambria" w:cs="Cambria"/>
          <w:sz w:val="22"/>
          <w:szCs w:val="22"/>
        </w:rPr>
        <w:t>ECTS</w:t>
      </w:r>
      <w:r>
        <w:rPr>
          <w:rFonts w:ascii="Cambria" w:eastAsia="Cambria" w:hAnsi="Cambria" w:cs="Cambria"/>
          <w:sz w:val="22"/>
          <w:szCs w:val="22"/>
          <w:lang w:val="el-GR"/>
        </w:rPr>
        <w:t>). Στο τέταρτο εξάμηνο οι φοιτητές εκπονούν τη Μεταπτυχιακή Διπλωματική Εργασία.</w:t>
      </w:r>
    </w:p>
    <w:p w:rsidR="00434354" w:rsidRDefault="00166E0E">
      <w:pPr>
        <w:pStyle w:val="BodyA"/>
        <w:spacing w:before="57" w:after="57" w:line="360" w:lineRule="auto"/>
        <w:ind w:right="43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>Απαιτείται συνεχής παρακολούθηση και συμμετοχή σε όλα τα μαθήματα, καθώς και πρακτική άσκηση (26 ώρες/μάθημα).</w:t>
      </w:r>
    </w:p>
    <w:p w:rsidR="00434354" w:rsidRPr="00025347" w:rsidRDefault="00166E0E">
      <w:pPr>
        <w:pStyle w:val="BodyA"/>
        <w:spacing w:before="57" w:after="57" w:line="360" w:lineRule="auto"/>
        <w:ind w:right="43"/>
        <w:jc w:val="center"/>
        <w:rPr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Τα μαθήματα του Α΄ εξαμήνου θα αρχίσουν τον Οκτώβριο του 2019.</w:t>
      </w:r>
    </w:p>
    <w:bookmarkEnd w:id="0"/>
    <w:p w:rsidR="00434354" w:rsidRDefault="00434354">
      <w:pPr>
        <w:pStyle w:val="BodyA"/>
        <w:spacing w:before="57" w:after="57" w:line="360" w:lineRule="auto"/>
        <w:ind w:right="43"/>
        <w:jc w:val="center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</w:p>
    <w:p w:rsidR="00434354" w:rsidRDefault="00434354">
      <w:pPr>
        <w:pStyle w:val="BodyA"/>
        <w:ind w:firstLine="720"/>
        <w:jc w:val="both"/>
        <w:rPr>
          <w:rFonts w:ascii="Cambria" w:eastAsia="Cambria" w:hAnsi="Cambria" w:cs="Cambria"/>
          <w:sz w:val="22"/>
          <w:szCs w:val="22"/>
          <w:lang w:val="el-GR"/>
        </w:rPr>
      </w:pPr>
    </w:p>
    <w:p w:rsidR="00434354" w:rsidRDefault="00434354">
      <w:pPr>
        <w:pStyle w:val="BodyA"/>
        <w:ind w:firstLine="720"/>
        <w:jc w:val="both"/>
        <w:rPr>
          <w:rFonts w:ascii="Cambria" w:eastAsia="Cambria" w:hAnsi="Cambria" w:cs="Cambria"/>
          <w:sz w:val="22"/>
          <w:szCs w:val="22"/>
          <w:lang w:val="el-GR"/>
        </w:rPr>
      </w:pP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ΑΙΤΗΣΕΙΣ</w:t>
      </w: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:rsidR="00434354" w:rsidRDefault="00166E0E">
      <w:pPr>
        <w:pStyle w:val="BodyA"/>
        <w:spacing w:line="360" w:lineRule="auto"/>
        <w:jc w:val="both"/>
        <w:rPr>
          <w:rFonts w:ascii="Cambria" w:eastAsia="Cambria" w:hAnsi="Cambria" w:cs="Cambria"/>
          <w:sz w:val="22"/>
          <w:szCs w:val="22"/>
          <w:highlight w:val="white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Στο ΠΜΣ γίνονται δεκτοί πτυχιούχοι των Τμημάτων ΑΕΙ/ΤΕΙ της ημεδαπής και ομοταγών αναγνωρισμένων ιδρυμάτων της αλλοδαπής με αναγνώριση από το Δ.Ο.Α.Τ.Α.Π. </w:t>
      </w:r>
    </w:p>
    <w:p w:rsidR="00434354" w:rsidRDefault="00166E0E">
      <w:pPr>
        <w:pStyle w:val="BodyA"/>
        <w:spacing w:line="360" w:lineRule="auto"/>
        <w:ind w:right="43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  <w:r>
        <w:rPr>
          <w:rFonts w:ascii="Cambria" w:eastAsia="Cambria" w:hAnsi="Cambria" w:cs="Cambria"/>
          <w:sz w:val="22"/>
          <w:szCs w:val="22"/>
          <w:shd w:val="clear" w:color="auto" w:fill="FFFFFF"/>
          <w:lang w:val="el-GR"/>
        </w:rPr>
        <w:t>Υποψήφιοι μπορούν να είναι και τελειόφοιτοι φοιτητές, οι οποίοι θα έχουν περατώσει επιτυχώς τις προπτυχιακές τους σπ</w:t>
      </w:r>
      <w:r>
        <w:rPr>
          <w:rFonts w:ascii="Cambria" w:eastAsia="Cambria" w:hAnsi="Cambria" w:cs="Cambria"/>
          <w:sz w:val="22"/>
          <w:szCs w:val="22"/>
          <w:lang w:val="el-GR"/>
        </w:rPr>
        <w:t>ουδές πριν από τη λήξη των εγγραφών και θα πληρούν όλες τις προϋποθέσεις εισαγωγής στο ΠΜΣ.</w:t>
      </w: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</w:pPr>
    </w:p>
    <w:p w:rsidR="00434354" w:rsidRDefault="00166E0E">
      <w:pPr>
        <w:pStyle w:val="BodyA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iCs/>
          <w:sz w:val="22"/>
          <w:szCs w:val="22"/>
          <w:u w:val="single"/>
        </w:rPr>
        <w:lastRenderedPageBreak/>
        <w:t>ΑΠΑΙΤΟΥΜΕΝΑ ΔΙΚΑΙΟΛΟΓΗΤΙΚΑ: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Αίτηση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συνοδευόμενη από σύντομο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υπόμνημα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αιτιολόγησης εκδήλωσης ενδιαφέροντος</w:t>
      </w:r>
      <w:r>
        <w:rPr>
          <w:rFonts w:ascii="Cambria" w:eastAsia="Cambria" w:hAnsi="Cambria" w:cs="Cambria"/>
          <w:sz w:val="22"/>
          <w:szCs w:val="22"/>
          <w:lang w:val="el-GR"/>
        </w:rPr>
        <w:t>.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Πλήρες βιογραφικό σημείωμα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, που θα περιλαμβάνει στοιχεία για τις σπουδές, την ερευνητική και την επαγγελματική δραστηριότητα, συγγραφικό έργο, τις υπάρχουσες επιστημονικές εργασίες και τα ενδιαφέροντα του υποψηφίου. 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Αντίγραφο πτυχίου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ΑΕΙ ή ΤΕΙ της ημεδαπής ή της αλλοδαπής (Οι πτυχιούχοι Τμημάτων Εξωτερικού πρέπει να καταθέσουν το πτυχίο τους μεταφρασμένο και επικυρωμένο από το ΥΠΕΠΘ, καθώς επίσης και την αναγνώριση ισοτιμίας από το Δ.Ο.Α.Τ.Α.Π. μαζί με την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αντιστοιχία του βαθμού πτυχίου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). Σε περίπτωση που ο βαθμός εκφράζεται με </w:t>
      </w:r>
      <w:r>
        <w:rPr>
          <w:rFonts w:ascii="Cambria" w:eastAsia="Cambria" w:hAnsi="Cambria" w:cs="Cambria"/>
          <w:sz w:val="22"/>
          <w:szCs w:val="22"/>
          <w:u w:val="single"/>
          <w:lang w:val="el-GR"/>
        </w:rPr>
        <w:t>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. 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Αντίγραφο πιστοποιητικού γνώσης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της Αγγλικής γλώσσας τουλάχιστον Β2 επίπεδο. 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Σε περίπτωση γνώσης και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δεύτερης ξένης γλώσσας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υποβάλλεται, επίσης, το αντίστοιχο πιστοποιητικό.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Αποδεικτικά έγγραφα για τυχόν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ερευνητική και συγγραφική δραστηριότητα</w:t>
      </w:r>
      <w:r>
        <w:rPr>
          <w:rFonts w:ascii="Cambria" w:eastAsia="Cambria" w:hAnsi="Cambria" w:cs="Cambria"/>
          <w:sz w:val="22"/>
          <w:szCs w:val="22"/>
          <w:lang w:val="el-GR"/>
        </w:rPr>
        <w:t>, καθώς και για επαγγελματική εμπειρία συναφή προς το πεδίο ειδίκευσης (εφόσον υπάρχουν).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Φωτοτυ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πία </w:t>
      </w:r>
      <w:proofErr w:type="spellStart"/>
      <w:r>
        <w:rPr>
          <w:rFonts w:ascii="Cambria" w:eastAsia="Cambria" w:hAnsi="Cambria" w:cs="Cambria"/>
          <w:sz w:val="22"/>
          <w:szCs w:val="22"/>
        </w:rPr>
        <w:t>της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>α</w:t>
      </w:r>
      <w:proofErr w:type="spellStart"/>
      <w:r>
        <w:rPr>
          <w:rFonts w:ascii="Cambria" w:eastAsia="Cambria" w:hAnsi="Cambria" w:cs="Cambria"/>
          <w:b/>
          <w:bCs/>
          <w:sz w:val="22"/>
          <w:szCs w:val="22"/>
        </w:rPr>
        <w:t>στυνομικής</w:t>
      </w:r>
      <w:proofErr w:type="spellEnd"/>
      <w:r>
        <w:rPr>
          <w:rFonts w:ascii="Cambria" w:eastAsia="Cambria" w:hAnsi="Cambria" w:cs="Cambria"/>
          <w:b/>
          <w:bCs/>
          <w:sz w:val="22"/>
          <w:szCs w:val="22"/>
        </w:rPr>
        <w:t xml:space="preserve"> τα</w:t>
      </w:r>
      <w:proofErr w:type="spellStart"/>
      <w:r>
        <w:rPr>
          <w:rFonts w:ascii="Cambria" w:eastAsia="Cambria" w:hAnsi="Cambria" w:cs="Cambria"/>
          <w:b/>
          <w:bCs/>
          <w:sz w:val="22"/>
          <w:szCs w:val="22"/>
        </w:rPr>
        <w:t>υτότητ</w:t>
      </w:r>
      <w:proofErr w:type="spellEnd"/>
      <w:r>
        <w:rPr>
          <w:rFonts w:ascii="Cambria" w:eastAsia="Cambria" w:hAnsi="Cambria" w:cs="Cambria"/>
          <w:b/>
          <w:bCs/>
          <w:sz w:val="22"/>
          <w:szCs w:val="22"/>
        </w:rPr>
        <w:t>ας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34354" w:rsidRDefault="00166E0E">
      <w:pPr>
        <w:pStyle w:val="BodyA"/>
        <w:numPr>
          <w:ilvl w:val="0"/>
          <w:numId w:val="2"/>
        </w:numPr>
        <w:spacing w:line="360" w:lineRule="auto"/>
        <w:ind w:left="0" w:right="26" w:firstLine="0"/>
        <w:jc w:val="both"/>
        <w:rPr>
          <w:rFonts w:ascii="Cambria" w:eastAsia="Cambria" w:hAnsi="Cambria" w:cs="Cambria"/>
          <w:sz w:val="22"/>
          <w:szCs w:val="22"/>
          <w:highlight w:val="white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Δύο πρόσφατες (του τελευταίου εξαμήνου) μικρές </w:t>
      </w: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>φωτογραφίες,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στις οποίες να αναγράφεται το ονοματεπώνυμο του υποψηφίου.</w:t>
      </w:r>
    </w:p>
    <w:p w:rsidR="00434354" w:rsidRPr="00025347" w:rsidRDefault="00166E0E">
      <w:pPr>
        <w:pStyle w:val="BodyA"/>
        <w:tabs>
          <w:tab w:val="left" w:pos="720"/>
        </w:tabs>
        <w:ind w:right="26"/>
        <w:jc w:val="both"/>
        <w:rPr>
          <w:lang w:val="el-GR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  <w:t>Προαιρετικά δικαιολογητικά:</w:t>
      </w:r>
    </w:p>
    <w:p w:rsidR="00434354" w:rsidRDefault="00166E0E">
      <w:pPr>
        <w:pStyle w:val="BodyA"/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1.Ανάτυπα δημοσιεύσεων </w:t>
      </w:r>
      <w:r>
        <w:rPr>
          <w:rFonts w:ascii="Cambria" w:eastAsia="Cambria" w:hAnsi="Cambria" w:cs="Cambria"/>
          <w:sz w:val="22"/>
          <w:szCs w:val="22"/>
          <w:lang w:val="el-GR"/>
        </w:rPr>
        <w:t>ή ανακοινώσεων σε επιστημονικά περιοδικά– συνέδρια ή απόδειξη συμμετοχής σε Στρογγυλή Τράπεζα.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Οι υποψήφιοι είναι απαραίτητο να προσκομίσουν </w:t>
      </w:r>
      <w:r>
        <w:rPr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μία φωτοτυπία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της εργασίας ή της ανακοίνωσης ως εξής: το εξώφυλλο του περιοδικού ή των πρακτικών του συνεδρίου, τα περιεχόμενα και τις σχετικές σελίδες. 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Θα </w:t>
      </w:r>
      <w:proofErr w:type="spellStart"/>
      <w:r>
        <w:rPr>
          <w:rFonts w:ascii="Cambria" w:eastAsia="Cambria" w:hAnsi="Cambria" w:cs="Cambria"/>
          <w:sz w:val="22"/>
          <w:szCs w:val="22"/>
          <w:lang w:val="el-GR"/>
        </w:rPr>
        <w:t>μοριοδοτηθεί</w:t>
      </w:r>
      <w:proofErr w:type="spellEnd"/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ΜΙΑ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>Πλήρες άρθρο έντυπο η ηλεκτρονικό δημοσιευμένο σε ξενόγλωσσο περιοδικό (</w:t>
      </w:r>
      <w:r>
        <w:rPr>
          <w:rFonts w:ascii="Cambria" w:eastAsia="Cambria" w:hAnsi="Cambria" w:cs="Cambria"/>
          <w:sz w:val="22"/>
          <w:szCs w:val="22"/>
        </w:rPr>
        <w:t>peer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>
        <w:rPr>
          <w:rFonts w:ascii="Cambria" w:eastAsia="Cambria" w:hAnsi="Cambria" w:cs="Cambria"/>
          <w:sz w:val="22"/>
          <w:szCs w:val="22"/>
          <w:lang w:val="el-GR"/>
        </w:rPr>
        <w:t>)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>Πλήρες άρθρο έντυπο η ηλεκτρονικό δημοσιευμένο σε αναγνωρισμένο ελληνικό περιοδικό (</w:t>
      </w:r>
      <w:r>
        <w:rPr>
          <w:rFonts w:ascii="Cambria" w:eastAsia="Cambria" w:hAnsi="Cambria" w:cs="Cambria"/>
          <w:sz w:val="22"/>
          <w:szCs w:val="22"/>
        </w:rPr>
        <w:t>peer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) ανακοίνωση ή συμμετοχή σε Στρογγυλή Τράπεζα σε ελληνικό ή διεθνές συνέδριο 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 xml:space="preserve">π.χ. 1. αν ένας υποψήφιος έχει τρεις ανακοινώσεις σε ελληνικά συνέδρια και ένα άρθρο σε ξενόγλωσσο περιοδικό </w:t>
      </w:r>
      <w:r>
        <w:rPr>
          <w:rFonts w:ascii="Cambria" w:eastAsia="Cambria" w:hAnsi="Cambria" w:cs="Cambria"/>
          <w:sz w:val="22"/>
          <w:szCs w:val="22"/>
        </w:rPr>
        <w:t>peer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, 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  <w:lang w:val="el-GR"/>
        </w:rPr>
        <w:t xml:space="preserve">μόνον τα αποδεικτικά του ξενόγλωσσου άρθρου 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π.χ. 2. αν ένας υποψήφιος έχει 3 ανακοινώσεις σε διεθνή συνέδρια και ένα άρθρο δημοσιευμένο σε ελληνικό περιοδικό </w:t>
      </w:r>
      <w:r>
        <w:rPr>
          <w:rFonts w:ascii="Cambria" w:eastAsia="Cambria" w:hAnsi="Cambria" w:cs="Cambria"/>
          <w:sz w:val="22"/>
          <w:szCs w:val="22"/>
        </w:rPr>
        <w:t>peer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reviewed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journal</w:t>
      </w:r>
      <w:r>
        <w:rPr>
          <w:rFonts w:ascii="Cambria" w:eastAsia="Cambria" w:hAnsi="Cambria" w:cs="Cambria"/>
          <w:sz w:val="22"/>
          <w:szCs w:val="22"/>
          <w:lang w:val="el-GR"/>
        </w:rPr>
        <w:t xml:space="preserve"> 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  <w:lang w:val="el-GR"/>
        </w:rPr>
        <w:t>μόνον τα αποδεικτικά του δημοσιευμένου άρθρου.</w:t>
      </w:r>
    </w:p>
    <w:p w:rsidR="00434354" w:rsidRDefault="00166E0E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highlight w:val="white"/>
          <w:lang w:val="el-GR"/>
        </w:rPr>
      </w:pPr>
      <w:r>
        <w:rPr>
          <w:rFonts w:ascii="Cambria" w:eastAsia="Cambria" w:hAnsi="Cambria" w:cs="Cambria"/>
          <w:sz w:val="22"/>
          <w:szCs w:val="22"/>
          <w:lang w:val="el-GR"/>
        </w:rPr>
        <w:t>Οποιοδήποτε άλλο στοιχείο του υποψηφίου που θα μπορούσε να βοηθήσει στην επιλογή του, μπορεί να το αναφέρει στο Βιογραφικό του και να το προσκομίσει στη Συνέντευξη.</w:t>
      </w:r>
    </w:p>
    <w:p w:rsidR="00434354" w:rsidRDefault="00434354">
      <w:pPr>
        <w:pStyle w:val="BodyA"/>
        <w:jc w:val="center"/>
        <w:rPr>
          <w:b/>
          <w:bCs/>
          <w:sz w:val="24"/>
          <w:szCs w:val="24"/>
          <w:lang w:val="el-GR"/>
        </w:rPr>
      </w:pPr>
    </w:p>
    <w:p w:rsidR="00434354" w:rsidRDefault="00166E0E">
      <w:pPr>
        <w:pStyle w:val="BodyA"/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 xml:space="preserve">Για τη συμπλήρωση της αίτησης και την αποστολή της ακολουθείστε το σύνδεσμο: </w:t>
      </w:r>
    </w:p>
    <w:p w:rsidR="00434354" w:rsidRPr="00025347" w:rsidRDefault="003D6208">
      <w:pPr>
        <w:pStyle w:val="BodyA"/>
        <w:jc w:val="center"/>
        <w:rPr>
          <w:lang w:val="el-GR"/>
        </w:rPr>
      </w:pPr>
      <w:hyperlink r:id="rId7" w:tgtFrame="_blank">
        <w:r w:rsidR="00166E0E">
          <w:rPr>
            <w:rStyle w:val="InternetLink"/>
            <w:rFonts w:ascii="Arial;Helvetica;sans-serif" w:eastAsia="Cambria" w:hAnsi="Arial;Helvetica;sans-serif" w:cs="Cambria"/>
            <w:b/>
            <w:bCs/>
            <w:color w:val="ED1C24"/>
            <w:sz w:val="24"/>
            <w:szCs w:val="22"/>
            <w:lang w:val="el-GR"/>
          </w:rPr>
          <w:t>http://bit.ly/phc_master2019</w:t>
        </w:r>
      </w:hyperlink>
    </w:p>
    <w:p w:rsidR="00434354" w:rsidRDefault="00434354">
      <w:pPr>
        <w:pStyle w:val="BodyA"/>
        <w:rPr>
          <w:lang w:val="el-GR"/>
        </w:rPr>
      </w:pP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lang w:val="el-GR"/>
        </w:rPr>
        <w:t>Τα</w:t>
      </w:r>
      <w:r>
        <w:rPr>
          <w:rStyle w:val="None"/>
          <w:b/>
          <w:bCs/>
          <w:sz w:val="24"/>
          <w:szCs w:val="24"/>
          <w:lang w:val="el-GR"/>
        </w:rPr>
        <w:t xml:space="preserve"> απαραίτητα δικαιολογητικά - πιστοποιητικά πρέπει να αποσταλούν </w:t>
      </w:r>
      <w:r>
        <w:rPr>
          <w:rStyle w:val="None"/>
          <w:b/>
          <w:bCs/>
          <w:color w:val="ED1C24"/>
          <w:sz w:val="24"/>
          <w:szCs w:val="24"/>
          <w:lang w:val="el-GR"/>
        </w:rPr>
        <w:t xml:space="preserve">ηλεκτρονικά </w:t>
      </w:r>
      <w:r>
        <w:rPr>
          <w:rStyle w:val="None"/>
          <w:b/>
          <w:bCs/>
          <w:sz w:val="24"/>
          <w:szCs w:val="24"/>
          <w:lang w:val="el-GR"/>
        </w:rPr>
        <w:t xml:space="preserve">σε μορφή </w:t>
      </w:r>
      <w:r>
        <w:rPr>
          <w:rStyle w:val="None"/>
          <w:b/>
          <w:bCs/>
          <w:sz w:val="24"/>
          <w:szCs w:val="24"/>
        </w:rPr>
        <w:t>pdf</w:t>
      </w:r>
      <w:r>
        <w:rPr>
          <w:rStyle w:val="None"/>
          <w:b/>
          <w:bCs/>
          <w:sz w:val="24"/>
          <w:szCs w:val="24"/>
          <w:lang w:val="el-GR"/>
        </w:rPr>
        <w:t xml:space="preserve"> 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b/>
          <w:bCs/>
          <w:sz w:val="24"/>
          <w:szCs w:val="24"/>
          <w:lang w:val="el-GR"/>
        </w:rPr>
        <w:t xml:space="preserve">στη διεύθυνση </w:t>
      </w:r>
      <w:hyperlink r:id="rId8">
        <w:r>
          <w:rPr>
            <w:rStyle w:val="InternetLink"/>
            <w:rFonts w:eastAsia="Arial Unicode MS"/>
            <w:b/>
            <w:color w:val="3366FF"/>
            <w:sz w:val="24"/>
            <w:szCs w:val="24"/>
          </w:rPr>
          <w:t>m</w:t>
        </w:r>
      </w:hyperlink>
      <w:r>
        <w:rPr>
          <w:rStyle w:val="Hyperlink0"/>
          <w:rFonts w:eastAsia="Arial Unicode MS"/>
          <w:b/>
          <w:color w:val="3366FF"/>
          <w:sz w:val="24"/>
          <w:szCs w:val="24"/>
          <w:lang w:val="el-GR"/>
        </w:rPr>
        <w:t>sc-phc@auth.gr</w:t>
      </w:r>
      <w:r>
        <w:rPr>
          <w:rStyle w:val="None"/>
          <w:b/>
          <w:bCs/>
          <w:color w:val="3366FF"/>
          <w:sz w:val="24"/>
          <w:szCs w:val="24"/>
          <w:lang w:val="el-GR"/>
        </w:rPr>
        <w:t xml:space="preserve">       </w:t>
      </w:r>
      <w:r>
        <w:rPr>
          <w:b/>
          <w:color w:val="3366FF"/>
          <w:sz w:val="24"/>
          <w:szCs w:val="24"/>
          <w:lang w:val="el-GR"/>
        </w:rPr>
        <w:t xml:space="preserve">                                                                                                                            </w:t>
      </w:r>
    </w:p>
    <w:p w:rsidR="00434354" w:rsidRDefault="00434354">
      <w:pPr>
        <w:pStyle w:val="BodyA"/>
        <w:jc w:val="center"/>
        <w:rPr>
          <w:b/>
          <w:color w:val="3366FF"/>
          <w:sz w:val="24"/>
          <w:szCs w:val="24"/>
          <w:lang w:val="el-GR"/>
        </w:rPr>
      </w:pPr>
    </w:p>
    <w:p w:rsidR="00434354" w:rsidRDefault="00166E0E">
      <w:pPr>
        <w:pStyle w:val="BodyA"/>
        <w:jc w:val="center"/>
        <w:rPr>
          <w:lang w:val="el-GR"/>
        </w:rPr>
      </w:pPr>
      <w:r>
        <w:rPr>
          <w:b/>
          <w:sz w:val="24"/>
          <w:szCs w:val="24"/>
          <w:lang w:val="el-GR"/>
        </w:rPr>
        <w:t xml:space="preserve">ή </w:t>
      </w:r>
    </w:p>
    <w:p w:rsidR="00434354" w:rsidRDefault="00166E0E">
      <w:pPr>
        <w:pStyle w:val="BodyA"/>
        <w:jc w:val="center"/>
        <w:rPr>
          <w:rStyle w:val="None"/>
          <w:sz w:val="24"/>
          <w:szCs w:val="24"/>
          <w:lang w:val="el-GR"/>
        </w:rPr>
      </w:pPr>
      <w:r>
        <w:rPr>
          <w:lang w:val="el-GR"/>
        </w:rPr>
        <w:lastRenderedPageBreak/>
        <w:t xml:space="preserve">στη </w:t>
      </w:r>
      <w:r>
        <w:rPr>
          <w:rStyle w:val="None"/>
          <w:sz w:val="24"/>
          <w:szCs w:val="24"/>
          <w:lang w:val="el-GR"/>
        </w:rPr>
        <w:t xml:space="preserve">Γραμματεία του ΠΜΣ του Τμήματος Ιατρικής, κτίριο του ΚΕΔΙΠ, ισόγειο, </w:t>
      </w:r>
      <w:proofErr w:type="spellStart"/>
      <w:r>
        <w:rPr>
          <w:rStyle w:val="None"/>
          <w:sz w:val="24"/>
          <w:szCs w:val="24"/>
          <w:lang w:val="el-GR"/>
        </w:rPr>
        <w:t>τηλ</w:t>
      </w:r>
      <w:proofErr w:type="spellEnd"/>
      <w:r>
        <w:rPr>
          <w:rStyle w:val="None"/>
          <w:sz w:val="24"/>
          <w:szCs w:val="24"/>
          <w:lang w:val="el-GR"/>
        </w:rPr>
        <w:t>. 2310 999339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sz w:val="24"/>
          <w:szCs w:val="24"/>
          <w:lang w:val="el-GR"/>
        </w:rPr>
        <w:t>και ώρες 10:00-12:00 π.μ.</w:t>
      </w:r>
    </w:p>
    <w:p w:rsidR="00434354" w:rsidRDefault="00434354">
      <w:pPr>
        <w:pStyle w:val="BodyA"/>
        <w:jc w:val="center"/>
        <w:rPr>
          <w:rStyle w:val="None"/>
          <w:b/>
          <w:sz w:val="24"/>
          <w:szCs w:val="24"/>
          <w:lang w:val="el-GR"/>
        </w:rPr>
      </w:pPr>
    </w:p>
    <w:p w:rsidR="00434354" w:rsidRDefault="00166E0E">
      <w:pPr>
        <w:pStyle w:val="BodyA"/>
        <w:jc w:val="center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ή</w:t>
      </w:r>
    </w:p>
    <w:p w:rsidR="00434354" w:rsidRDefault="00166E0E">
      <w:pPr>
        <w:pStyle w:val="BodyA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Ταχυδρομικά στη Διεύθυνση: Τμήμα Ιατρικής ΑΠΘ, 54124 Θεσσαλονίκη</w:t>
      </w:r>
    </w:p>
    <w:p w:rsidR="00434354" w:rsidRDefault="00434354">
      <w:pPr>
        <w:pStyle w:val="BodyA"/>
        <w:jc w:val="center"/>
        <w:rPr>
          <w:b/>
          <w:color w:val="FF0000"/>
          <w:sz w:val="24"/>
          <w:szCs w:val="24"/>
          <w:lang w:val="el-GR"/>
        </w:rPr>
      </w:pPr>
    </w:p>
    <w:p w:rsidR="00434354" w:rsidRPr="00025347" w:rsidRDefault="00166E0E">
      <w:pPr>
        <w:pStyle w:val="BodyA"/>
        <w:jc w:val="center"/>
        <w:rPr>
          <w:color w:val="000000"/>
          <w:lang w:val="el-GR"/>
        </w:rPr>
      </w:pPr>
      <w:r>
        <w:rPr>
          <w:b/>
          <w:color w:val="000000"/>
          <w:sz w:val="24"/>
          <w:szCs w:val="24"/>
          <w:lang w:val="el-GR"/>
        </w:rPr>
        <w:t>Τα δικαιολογητικά που θα σταλούν να είναι απλές φωτοτυπίες.</w:t>
      </w:r>
    </w:p>
    <w:p w:rsidR="00434354" w:rsidRDefault="00434354">
      <w:pPr>
        <w:pStyle w:val="BodyA"/>
        <w:rPr>
          <w:color w:val="000000"/>
          <w:lang w:val="el-GR"/>
        </w:rPr>
      </w:pPr>
    </w:p>
    <w:p w:rsidR="00434354" w:rsidRPr="00025347" w:rsidRDefault="00166E0E">
      <w:pPr>
        <w:pStyle w:val="BodyA"/>
        <w:rPr>
          <w:lang w:val="el-GR"/>
        </w:rPr>
      </w:pPr>
      <w:r>
        <w:rPr>
          <w:rStyle w:val="None"/>
          <w:sz w:val="24"/>
          <w:szCs w:val="24"/>
          <w:lang w:val="el-GR"/>
        </w:rPr>
        <w:t xml:space="preserve">Σε περίπτωση </w:t>
      </w:r>
      <w:r>
        <w:rPr>
          <w:rStyle w:val="None"/>
          <w:b/>
          <w:bCs/>
          <w:sz w:val="24"/>
          <w:szCs w:val="24"/>
          <w:lang w:val="el-GR"/>
        </w:rPr>
        <w:t>επιτυχίας</w:t>
      </w:r>
      <w:r>
        <w:rPr>
          <w:rStyle w:val="None"/>
          <w:b/>
          <w:sz w:val="24"/>
          <w:szCs w:val="24"/>
          <w:lang w:val="el-GR"/>
        </w:rPr>
        <w:t xml:space="preserve"> </w:t>
      </w:r>
      <w:r>
        <w:rPr>
          <w:rStyle w:val="None"/>
          <w:sz w:val="24"/>
          <w:szCs w:val="24"/>
          <w:lang w:val="el-GR"/>
        </w:rPr>
        <w:t xml:space="preserve">στις εισαγωγικές εξετάσεις τα δικαιολογητικά </w:t>
      </w:r>
      <w:r>
        <w:rPr>
          <w:rStyle w:val="None"/>
          <w:b/>
          <w:bCs/>
          <w:sz w:val="24"/>
          <w:szCs w:val="24"/>
          <w:lang w:val="el-GR"/>
        </w:rPr>
        <w:t xml:space="preserve">επικυρωμένα </w:t>
      </w:r>
      <w:r>
        <w:rPr>
          <w:rStyle w:val="None"/>
          <w:sz w:val="24"/>
          <w:szCs w:val="24"/>
          <w:lang w:val="el-GR"/>
        </w:rPr>
        <w:t xml:space="preserve">από τα αρμόδια όργανα θα πρέπει να κατατεθούν στη Γραμματεία του ΠΜΣ </w:t>
      </w:r>
    </w:p>
    <w:p w:rsidR="00434354" w:rsidRDefault="00434354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</w:p>
    <w:p w:rsidR="00434354" w:rsidRDefault="00434354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</w:p>
    <w:p w:rsidR="00434354" w:rsidRPr="00025347" w:rsidRDefault="00166E0E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Διευκρίνιση</w:t>
      </w:r>
    </w:p>
    <w:p w:rsidR="00434354" w:rsidRDefault="00166E0E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Δικαίωμα συμμετοχής στις εξετάσεις έχουν μόνο όσοι καταθέσουν εμπρόθεσμα με όποιον τρόπο επιλέξουν όλα τα δικαιολογητικά (σε μορφή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pdf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ή φωτοτυπίες).</w:t>
      </w:r>
    </w:p>
    <w:p w:rsidR="00434354" w:rsidRDefault="00434354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Fonts w:ascii="Cambria" w:eastAsia="Cambria" w:hAnsi="Cambria" w:cs="Cambria"/>
          <w:sz w:val="22"/>
          <w:szCs w:val="22"/>
          <w:lang w:val="el-GR"/>
        </w:rPr>
      </w:pPr>
    </w:p>
    <w:p w:rsidR="00434354" w:rsidRDefault="00434354">
      <w:pPr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:rsidR="00434354" w:rsidRDefault="00434354">
      <w:pPr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</w:pPr>
    </w:p>
    <w:p w:rsidR="00434354" w:rsidRDefault="00166E0E">
      <w:pPr>
        <w:jc w:val="center"/>
        <w:rPr>
          <w:rFonts w:ascii="Cambria" w:hAnsi="Cambria"/>
          <w:b/>
          <w:color w:val="000000"/>
          <w:sz w:val="24"/>
          <w:lang w:val="el-GR"/>
        </w:rPr>
      </w:pPr>
      <w:r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lang w:val="el-GR"/>
        </w:rPr>
        <w:t>ΓΡΑΠΤΕΣ ΕΞΕΤΑΣΕΙΣ</w:t>
      </w:r>
    </w:p>
    <w:p w:rsidR="00434354" w:rsidRDefault="00434354">
      <w:pPr>
        <w:rPr>
          <w:rFonts w:ascii="Cambria" w:hAnsi="Cambria"/>
          <w:color w:val="000000"/>
          <w:sz w:val="22"/>
          <w:szCs w:val="22"/>
          <w:lang w:val="el-GR"/>
        </w:rPr>
      </w:pPr>
    </w:p>
    <w:p w:rsidR="00434354" w:rsidRPr="00025347" w:rsidRDefault="00166E0E">
      <w:pPr>
        <w:rPr>
          <w:lang w:val="el-GR"/>
        </w:rPr>
      </w:pPr>
      <w:r>
        <w:rPr>
          <w:rFonts w:ascii="Cambria" w:hAnsi="Cambria"/>
          <w:color w:val="000000"/>
          <w:sz w:val="22"/>
          <w:szCs w:val="22"/>
          <w:lang w:val="el-GR"/>
        </w:rPr>
        <w:t xml:space="preserve">1. Από το βιβλίο του </w:t>
      </w:r>
      <w:r>
        <w:rPr>
          <w:rFonts w:ascii="Cambria" w:hAnsi="Cambria"/>
          <w:b/>
          <w:color w:val="000000"/>
          <w:sz w:val="22"/>
          <w:szCs w:val="22"/>
        </w:rPr>
        <w:t>Geoffrey</w:t>
      </w:r>
      <w:r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Rose</w:t>
      </w:r>
      <w:r>
        <w:rPr>
          <w:rFonts w:ascii="Cambria" w:hAnsi="Cambria"/>
          <w:b/>
          <w:color w:val="000000"/>
          <w:sz w:val="22"/>
          <w:szCs w:val="22"/>
          <w:lang w:val="el-GR"/>
        </w:rPr>
        <w:t xml:space="preserve"> “Η Στρατηγική της Προληπτικής Ιατρικής”</w:t>
      </w:r>
      <w:r>
        <w:rPr>
          <w:rFonts w:ascii="Cambria" w:hAnsi="Cambria"/>
          <w:color w:val="000000"/>
          <w:sz w:val="22"/>
          <w:szCs w:val="22"/>
          <w:lang w:val="el-GR"/>
        </w:rPr>
        <w:t xml:space="preserve">, Εκδότης: </w:t>
      </w:r>
      <w:r>
        <w:rPr>
          <w:rFonts w:ascii="Cambria" w:hAnsi="Cambria"/>
          <w:sz w:val="22"/>
          <w:szCs w:val="22"/>
          <w:lang w:val="el-GR"/>
        </w:rPr>
        <w:t>Μορφωτικό Ίδρυμα Εθνικής Τράπεζας</w:t>
      </w:r>
    </w:p>
    <w:p w:rsidR="00434354" w:rsidRDefault="00434354">
      <w:pPr>
        <w:spacing w:after="283"/>
        <w:rPr>
          <w:rFonts w:ascii="Cambria" w:hAnsi="Cambria"/>
          <w:sz w:val="22"/>
          <w:szCs w:val="22"/>
          <w:lang w:val="el-GR"/>
        </w:rPr>
      </w:pPr>
    </w:p>
    <w:p w:rsidR="00434354" w:rsidRDefault="00166E0E">
      <w:pPr>
        <w:spacing w:after="283"/>
        <w:rPr>
          <w:rStyle w:val="Emphasis"/>
          <w:rFonts w:ascii="Cambria" w:hAnsi="Cambria"/>
          <w:i w:val="0"/>
          <w:iCs w:val="0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Τα κεφάλαια:  </w:t>
      </w:r>
      <w:r>
        <w:rPr>
          <w:rStyle w:val="Emphasis"/>
          <w:rFonts w:ascii="Cambria" w:hAnsi="Cambria"/>
          <w:i w:val="0"/>
          <w:sz w:val="22"/>
          <w:szCs w:val="22"/>
          <w:lang w:val="el-GR"/>
        </w:rPr>
        <w:t xml:space="preserve">ΟΙ ΣΤΟΧΟΙ ΤΗΣ ΠΡΟΛΗΠΤΙΚΗΣ ΙΑΤΡΙΚΗΣ - ΤΙ ΠΡΕΠΕΙ ΝΑ ΠΡΟΛΑΜΒΑΝΕΤΑΙ; - Η ΣΧΕΣΗ ΤΟΥ ΚΙΝΔΥΝΟΥ ΜΕ ΤΗΝ ΕΚΘΕΣΗ - ΑΤΟΜΙΚΗ ΠΡΟΛΗΨΗ ΚΑΙ ΣΤΡΑΤΗΓΙΚΗ "ΥΨΗΛΟΥ ΚΙΝΔΥΝΟΥ" </w:t>
      </w:r>
    </w:p>
    <w:p w:rsidR="00434354" w:rsidRDefault="00166E0E">
      <w:pPr>
        <w:pStyle w:val="BodyText"/>
      </w:pPr>
      <w:r>
        <w:rPr>
          <w:rFonts w:ascii="Cambria" w:hAnsi="Cambria"/>
          <w:b/>
          <w:color w:val="000000"/>
          <w:sz w:val="22"/>
          <w:szCs w:val="22"/>
        </w:rPr>
        <w:t xml:space="preserve">2. </w:t>
      </w:r>
      <w:r>
        <w:rPr>
          <w:rFonts w:ascii="Cambria" w:hAnsi="Cambria"/>
          <w:color w:val="000000"/>
          <w:sz w:val="22"/>
          <w:szCs w:val="22"/>
        </w:rPr>
        <w:t xml:space="preserve">Από </w:t>
      </w:r>
      <w:proofErr w:type="spellStart"/>
      <w:r>
        <w:rPr>
          <w:rFonts w:ascii="Cambria" w:hAnsi="Cambria"/>
          <w:color w:val="000000"/>
          <w:sz w:val="22"/>
          <w:szCs w:val="22"/>
        </w:rPr>
        <w:t>το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κείμενο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του</w:t>
      </w:r>
      <w:proofErr w:type="spellEnd"/>
      <w:r>
        <w:rPr>
          <w:rFonts w:ascii="Cambria" w:hAnsi="Cambria"/>
          <w:b/>
          <w:color w:val="000000"/>
          <w:sz w:val="22"/>
          <w:szCs w:val="22"/>
        </w:rPr>
        <w:t xml:space="preserve"> WHO “</w:t>
      </w:r>
      <w:hyperlink r:id="rId9" w:anchor="_blank" w:history="1">
        <w:r>
          <w:rPr>
            <w:rStyle w:val="InternetLink"/>
            <w:rFonts w:ascii="Cambria" w:hAnsi="Cambria"/>
            <w:b/>
            <w:sz w:val="22"/>
            <w:szCs w:val="22"/>
          </w:rPr>
          <w:t>Primary health care: now more than ever</w:t>
        </w:r>
      </w:hyperlink>
      <w:r>
        <w:rPr>
          <w:rFonts w:ascii="Cambria" w:hAnsi="Cambria"/>
          <w:b/>
          <w:sz w:val="22"/>
          <w:szCs w:val="22"/>
        </w:rPr>
        <w:t>”</w:t>
      </w:r>
    </w:p>
    <w:p w:rsidR="00434354" w:rsidRPr="00025347" w:rsidRDefault="00166E0E">
      <w:pPr>
        <w:rPr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Τα κεφάλαια:  </w:t>
      </w:r>
      <w:hyperlink r:id="rId10">
        <w:r>
          <w:rPr>
            <w:rStyle w:val="InternetLink"/>
            <w:rFonts w:ascii="Arial" w:hAnsi="Arial" w:cs="Arial"/>
            <w:color w:val="1155CC"/>
            <w:shd w:val="clear" w:color="auto" w:fill="FFFFFF"/>
            <w:lang w:val="el-GR"/>
          </w:rPr>
          <w:t>Εισαγωγή</w:t>
        </w:r>
      </w:hyperlink>
      <w:r>
        <w:rPr>
          <w:lang w:val="el-GR"/>
        </w:rPr>
        <w:t xml:space="preserve">, </w:t>
      </w:r>
      <w:hyperlink r:id="rId11">
        <w:r>
          <w:rPr>
            <w:rStyle w:val="InternetLink"/>
            <w:rFonts w:ascii="Arial" w:hAnsi="Arial" w:cs="Arial"/>
            <w:color w:val="1155CC"/>
            <w:lang w:val="el-GR"/>
          </w:rPr>
          <w:t>Κεφάλαιο 1</w:t>
        </w:r>
      </w:hyperlink>
      <w:r>
        <w:rPr>
          <w:lang w:val="el-GR"/>
        </w:rPr>
        <w:t xml:space="preserve">, </w:t>
      </w:r>
      <w:hyperlink r:id="rId12">
        <w:r>
          <w:rPr>
            <w:rStyle w:val="InternetLink"/>
            <w:rFonts w:ascii="Arial" w:hAnsi="Arial" w:cs="Arial"/>
            <w:color w:val="1155CC"/>
            <w:lang w:val="el-GR"/>
          </w:rPr>
          <w:t>Κεφάλαιο 3</w:t>
        </w:r>
      </w:hyperlink>
    </w:p>
    <w:p w:rsidR="00434354" w:rsidRDefault="00434354">
      <w:pPr>
        <w:pStyle w:val="BodyText"/>
        <w:rPr>
          <w:lang w:val="el-GR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highlight w:val="white"/>
          <w:u w:val="single"/>
          <w:lang w:val="el-GR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iCs/>
          <w:sz w:val="22"/>
          <w:szCs w:val="22"/>
          <w:highlight w:val="white"/>
          <w:u w:val="single"/>
          <w:lang w:val="el-GR"/>
        </w:rPr>
      </w:pP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iCs/>
          <w:sz w:val="22"/>
          <w:szCs w:val="22"/>
          <w:u w:val="single"/>
          <w:shd w:val="clear" w:color="auto" w:fill="FFFFFF"/>
          <w:lang w:val="el-GR"/>
        </w:rPr>
        <w:t>ΔΙΑΔΙΚΑΣΙΑ ΕΠΙΛΟΓΗΣ</w:t>
      </w:r>
    </w:p>
    <w:p w:rsidR="00434354" w:rsidRDefault="00166E0E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l-GR"/>
        </w:rPr>
        <w:t>Απαραίτητη προϋπόθεση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για την εισαγωγή των υποψηφίων στο πρόγραμμα μεταπτυχιακών σπουδών είναι να συγκεντρώσουν τουλάχιστον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τη βάση (δηλ. 5) στις γραπτές εξετάσεις.</w:t>
      </w:r>
    </w:p>
    <w:p w:rsidR="00434354" w:rsidRDefault="00166E0E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Η βαθμολόγηση των προσόντων (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) γίνεται με κλίμακα και μόρια που προτείνει η Συντονιστική Επιτροπή  και εγκρίνει η Συνέλευση του Τμήματος</w:t>
      </w:r>
      <w:r>
        <w:rPr>
          <w:rStyle w:val="None"/>
          <w:rFonts w:ascii="Cambria" w:eastAsia="Cambria" w:hAnsi="Cambria" w:cs="Cambria"/>
          <w:color w:val="FF0000"/>
          <w:sz w:val="22"/>
          <w:szCs w:val="22"/>
          <w:lang w:val="el-GR"/>
        </w:rPr>
        <w:t xml:space="preserve">. </w:t>
      </w:r>
      <w:r>
        <w:rPr>
          <w:rStyle w:val="None"/>
          <w:rFonts w:ascii="Cambria" w:eastAsia="Cambria" w:hAnsi="Cambria" w:cs="Cambria"/>
          <w:color w:val="943634"/>
          <w:sz w:val="22"/>
          <w:szCs w:val="22"/>
          <w:lang w:val="el-GR"/>
        </w:rPr>
        <w:t>(ΠΑΡΑΡΤΗΜΑ ΙΙ)</w:t>
      </w:r>
    </w:p>
    <w:p w:rsidR="00434354" w:rsidRDefault="00434354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</w:p>
    <w:p w:rsidR="00434354" w:rsidRDefault="00434354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</w:p>
    <w:p w:rsidR="00434354" w:rsidRDefault="00434354">
      <w:pPr>
        <w:pStyle w:val="BodyA"/>
        <w:rPr>
          <w:lang w:val="el-GR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 xml:space="preserve">Πληροφορίες: </w:t>
      </w:r>
      <w:proofErr w:type="spellStart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τηλ</w:t>
      </w:r>
      <w:proofErr w:type="spellEnd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. 2310-999339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στο διαδίκτυο: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color w:val="000000"/>
          <w:sz w:val="22"/>
          <w:szCs w:val="22"/>
          <w:lang w:val="el-GR"/>
        </w:rPr>
        <w:t>στην ιστοσελίδα του Τμήματος Ιατρικής</w:t>
      </w:r>
    </w:p>
    <w:p w:rsidR="00434354" w:rsidRDefault="00166E0E">
      <w:pPr>
        <w:pStyle w:val="BodyA"/>
        <w:jc w:val="center"/>
      </w:pP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el-GR"/>
        </w:rPr>
        <w:t xml:space="preserve"> </w:t>
      </w:r>
      <w:hyperlink r:id="rId13">
        <w:r>
          <w:rPr>
            <w:rStyle w:val="Hyperlink1"/>
            <w:rFonts w:ascii="Cambria" w:eastAsia="Cambria" w:hAnsi="Cambria" w:cs="Cambria"/>
            <w:b/>
            <w:bCs/>
            <w:color w:val="21409A"/>
            <w:szCs w:val="22"/>
            <w:lang w:val="el-GR"/>
          </w:rPr>
          <w:t>www</w:t>
        </w:r>
      </w:hyperlink>
      <w:hyperlink r:id="rId14">
        <w:r>
          <w:rPr>
            <w:rStyle w:val="Hyperlink2"/>
            <w:b/>
            <w:bCs/>
            <w:color w:val="21409A"/>
            <w:lang w:val="el-GR"/>
          </w:rPr>
          <w:t>.</w:t>
        </w:r>
      </w:hyperlink>
      <w:hyperlink r:id="rId15">
        <w:r>
          <w:rPr>
            <w:rStyle w:val="Hyperlink3"/>
            <w:rFonts w:ascii="Cambria" w:eastAsia="Cambria" w:hAnsi="Cambria" w:cs="Cambria"/>
            <w:b/>
            <w:bCs/>
            <w:color w:val="21409A"/>
            <w:szCs w:val="22"/>
          </w:rPr>
          <w:t>med</w:t>
        </w:r>
      </w:hyperlink>
      <w:hyperlink r:id="rId16">
        <w:r>
          <w:rPr>
            <w:rStyle w:val="Hyperlink2"/>
            <w:b/>
            <w:bCs/>
            <w:color w:val="21409A"/>
            <w:lang w:val="el-GR"/>
          </w:rPr>
          <w:t>.</w:t>
        </w:r>
      </w:hyperlink>
      <w:hyperlink r:id="rId17">
        <w:proofErr w:type="spellStart"/>
        <w:r>
          <w:rPr>
            <w:rStyle w:val="Hyperlink4"/>
            <w:rFonts w:ascii="Cambria" w:eastAsia="Cambria" w:hAnsi="Cambria" w:cs="Cambria"/>
            <w:b/>
            <w:bCs/>
            <w:color w:val="21409A"/>
            <w:szCs w:val="22"/>
          </w:rPr>
          <w:t>auth</w:t>
        </w:r>
        <w:proofErr w:type="spellEnd"/>
      </w:hyperlink>
      <w:hyperlink r:id="rId18">
        <w:r>
          <w:rPr>
            <w:rStyle w:val="Hyperlink2"/>
            <w:b/>
            <w:bCs/>
            <w:color w:val="21409A"/>
            <w:lang w:val="el-GR"/>
          </w:rPr>
          <w:t>.</w:t>
        </w:r>
        <w:proofErr w:type="spellStart"/>
      </w:hyperlink>
      <w:hyperlink r:id="rId19">
        <w:r>
          <w:rPr>
            <w:rStyle w:val="Hyperlink1"/>
            <w:rFonts w:ascii="Cambria" w:eastAsia="Cambria" w:hAnsi="Cambria" w:cs="Cambria"/>
            <w:b/>
            <w:bCs/>
            <w:color w:val="21409A"/>
            <w:szCs w:val="22"/>
            <w:lang w:val="el-GR"/>
          </w:rPr>
          <w:t>gr</w:t>
        </w:r>
        <w:proofErr w:type="spellEnd"/>
      </w:hyperlink>
      <w:r>
        <w:rPr>
          <w:rStyle w:val="None"/>
          <w:rFonts w:ascii="Cambria" w:eastAsia="Cambria" w:hAnsi="Cambria" w:cs="Cambria"/>
          <w:b/>
          <w:bCs/>
          <w:color w:val="21409A"/>
          <w:sz w:val="22"/>
          <w:szCs w:val="22"/>
          <w:u w:val="single" w:color="0000FF"/>
          <w:lang w:val="el-GR"/>
        </w:rPr>
        <w:t xml:space="preserve"> 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και στην ιστοσελίδα του ΠΜΣ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/>
          <w:lang w:val="de-DE"/>
        </w:rPr>
        <w:t xml:space="preserve"> </w:t>
      </w:r>
    </w:p>
    <w:p w:rsidR="00434354" w:rsidRPr="00025347" w:rsidRDefault="003D6208">
      <w:pPr>
        <w:pStyle w:val="BodyA"/>
        <w:jc w:val="center"/>
        <w:rPr>
          <w:lang w:val="el-GR"/>
        </w:rPr>
      </w:pPr>
      <w:hyperlink r:id="rId20">
        <w:r w:rsidR="00166E0E">
          <w:rPr>
            <w:rStyle w:val="InternetLink"/>
            <w:b/>
            <w:bCs/>
            <w:color w:val="21409A"/>
            <w:sz w:val="24"/>
            <w:szCs w:val="24"/>
            <w:lang w:val="el-GR"/>
          </w:rPr>
          <w:t>http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bg-BG"/>
          </w:rPr>
          <w:t>://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el-GR"/>
          </w:rPr>
          <w:t>phc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bg-BG"/>
          </w:rPr>
          <w:t>.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el-GR"/>
          </w:rPr>
          <w:t>med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bg-BG"/>
          </w:rPr>
          <w:t>.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el-GR"/>
          </w:rPr>
          <w:t>auth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bg-BG"/>
          </w:rPr>
          <w:t>.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el-GR"/>
          </w:rPr>
          <w:t>gr</w:t>
        </w:r>
        <w:r w:rsidR="00166E0E">
          <w:rPr>
            <w:rStyle w:val="InternetLink"/>
            <w:b/>
            <w:bCs/>
            <w:color w:val="21409A"/>
            <w:sz w:val="24"/>
            <w:szCs w:val="24"/>
            <w:lang w:val="bg-BG"/>
          </w:rPr>
          <w:t>/</w:t>
        </w:r>
      </w:hyperlink>
    </w:p>
    <w:p w:rsidR="00434354" w:rsidRDefault="00434354">
      <w:pPr>
        <w:pStyle w:val="BodyA"/>
        <w:jc w:val="center"/>
        <w:rPr>
          <w:lang w:val="bg-BG"/>
        </w:rPr>
      </w:pPr>
    </w:p>
    <w:p w:rsidR="00434354" w:rsidRDefault="00434354">
      <w:pPr>
        <w:pStyle w:val="BodyA"/>
        <w:jc w:val="center"/>
        <w:rPr>
          <w:lang w:val="bg-BG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Προθεσμία κατάθεσης αιτήσεων: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 xml:space="preserve"> </w:t>
      </w:r>
    </w:p>
    <w:p w:rsidR="00434354" w:rsidRPr="00025347" w:rsidRDefault="00166E0E">
      <w:pPr>
        <w:pStyle w:val="BodyA"/>
        <w:jc w:val="center"/>
        <w:rPr>
          <w:lang w:val="el-GR"/>
        </w:rPr>
      </w:pPr>
      <w:r w:rsidRPr="00025347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lastRenderedPageBreak/>
        <w:t xml:space="preserve">από </w:t>
      </w:r>
      <w:r w:rsidRPr="00025347"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>10-6-2019</w:t>
      </w:r>
      <w:r w:rsidRPr="00025347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 έως και </w:t>
      </w:r>
      <w:r w:rsidRPr="00025347"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 xml:space="preserve">30-6-2019 </w:t>
      </w:r>
    </w:p>
    <w:p w:rsidR="00434354" w:rsidRPr="00025347" w:rsidRDefault="00166E0E">
      <w:pPr>
        <w:pStyle w:val="BodyA"/>
        <w:jc w:val="center"/>
        <w:rPr>
          <w:lang w:val="el-GR"/>
        </w:rPr>
      </w:pPr>
      <w:r w:rsidRPr="00025347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και </w:t>
      </w:r>
      <w:r w:rsidRPr="00025347"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 xml:space="preserve">2-9-2019 </w:t>
      </w:r>
      <w:r w:rsidRPr="00025347"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έως και </w:t>
      </w:r>
      <w:r w:rsidRPr="00025347"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>6-9-2019</w:t>
      </w: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highlight w:val="green"/>
          <w:lang w:val="el-GR"/>
        </w:rPr>
      </w:pPr>
    </w:p>
    <w:p w:rsidR="00434354" w:rsidRDefault="00434354">
      <w:pPr>
        <w:pStyle w:val="BodyA"/>
        <w:jc w:val="center"/>
        <w:rPr>
          <w:lang w:val="bg-BG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Ημερομηνία γραπτών εξετάσεων: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Δευτέρα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>16-9-2019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>, ώρα 18:00</w:t>
      </w: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στο Αμφιθέατρο ΣΤ’ του Τμήματος Ιατρικής του ΑΠΘ</w:t>
      </w:r>
    </w:p>
    <w:p w:rsidR="00434354" w:rsidRDefault="00434354">
      <w:pPr>
        <w:pStyle w:val="BodyA"/>
        <w:rPr>
          <w:lang w:val="el-GR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Οι υποψήφιοι να έχουν μαζί τους αστυνομική ταυτότητα και στυλό.</w:t>
      </w: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i/>
          <w:iCs/>
          <w:sz w:val="22"/>
          <w:szCs w:val="22"/>
          <w:lang w:val="el-GR"/>
        </w:rPr>
        <w:t>Η προσέλευση θα γίνεται 15΄ πριν την έναρξη των εξετάσεων.</w:t>
      </w:r>
    </w:p>
    <w:p w:rsidR="00434354" w:rsidRDefault="00434354">
      <w:pPr>
        <w:pStyle w:val="BodyA"/>
        <w:jc w:val="both"/>
        <w:rPr>
          <w:lang w:val="el-GR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  <w:lang w:val="el-GR"/>
        </w:rPr>
        <w:t>Ημερομηνία προσωπικών συνεντεύξεων:</w:t>
      </w:r>
    </w:p>
    <w:p w:rsidR="00434354" w:rsidRPr="00025347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Τετάρτη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  <w:lang w:val="el-GR"/>
        </w:rPr>
        <w:t>18-9-2019</w:t>
      </w: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στη Γραμματεία του ΠΜΣ, κτίριο ΚΕΔΙΠ, ισόγειο και ώρες 10:00 έως 12:00 π.μ..</w:t>
      </w:r>
    </w:p>
    <w:p w:rsidR="00434354" w:rsidRDefault="00434354">
      <w:pPr>
        <w:pStyle w:val="BodyA"/>
        <w:jc w:val="center"/>
        <w:rPr>
          <w:lang w:val="el-GR"/>
        </w:rPr>
      </w:pP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Μετά την ανακοίνωση των ονομάτων των επιτυχόντων, θα πραγματοποιηθούν οι εγγραφές, σύμφωνα με το πρόγραμμα που θα ανακοινωθεί από τη Γραμματεία.</w:t>
      </w:r>
    </w:p>
    <w:p w:rsidR="00434354" w:rsidRDefault="00166E0E">
      <w:pPr>
        <w:pStyle w:val="BodyA"/>
        <w:rPr>
          <w:lang w:val="el-GR"/>
        </w:rPr>
      </w:pPr>
      <w:r w:rsidRPr="00025347">
        <w:rPr>
          <w:lang w:val="el-GR"/>
        </w:rPr>
        <w:br w:type="page"/>
      </w:r>
    </w:p>
    <w:p w:rsidR="00434354" w:rsidRDefault="00166E0E">
      <w:pPr>
        <w:pStyle w:val="BodyA"/>
        <w:jc w:val="center"/>
        <w:rPr>
          <w:lang w:val="el-GR"/>
        </w:rPr>
      </w:pPr>
      <w:r>
        <w:rPr>
          <w:rStyle w:val="None"/>
          <w:rFonts w:ascii="Cambria" w:eastAsia="Cambria" w:hAnsi="Cambria" w:cs="Cambria"/>
          <w:b/>
          <w:bCs/>
          <w:iCs/>
          <w:u w:val="single"/>
          <w:lang w:val="el-GR"/>
        </w:rPr>
        <w:lastRenderedPageBreak/>
        <w:t>ΠΑΡΑΡΤΗΜΑ Ι</w:t>
      </w:r>
    </w:p>
    <w:p w:rsidR="00434354" w:rsidRDefault="00166E0E">
      <w:pPr>
        <w:shd w:val="clear" w:color="auto" w:fill="FFFFFF"/>
        <w:tabs>
          <w:tab w:val="center" w:pos="5031"/>
        </w:tabs>
        <w:jc w:val="center"/>
        <w:rPr>
          <w:rStyle w:val="None"/>
          <w:rFonts w:ascii="Cambria" w:hAnsi="Cambria"/>
          <w:sz w:val="24"/>
          <w:szCs w:val="24"/>
          <w:lang w:val="el-GR"/>
        </w:rPr>
      </w:pPr>
      <w:r>
        <w:rPr>
          <w:rStyle w:val="None"/>
          <w:rFonts w:ascii="Cambria" w:eastAsia="Arial Narrow" w:hAnsi="Cambria" w:cs="Arial Narrow"/>
          <w:b/>
          <w:bCs/>
          <w:sz w:val="24"/>
          <w:szCs w:val="24"/>
          <w:lang w:val="el-GR"/>
        </w:rPr>
        <w:t>ΠΡΟΓΡΑΜΜΑ ΜΑΘΗΜΑΤΩΝ</w:t>
      </w:r>
    </w:p>
    <w:p w:rsidR="00434354" w:rsidRDefault="00166E0E">
      <w:pPr>
        <w:ind w:firstLine="720"/>
        <w:jc w:val="both"/>
        <w:rPr>
          <w:rFonts w:ascii="Arial Narrow" w:hAnsi="Arial Narrow" w:cs="Arial"/>
          <w:b/>
          <w:lang w:val="el-GR"/>
        </w:rPr>
      </w:pPr>
      <w:r>
        <w:rPr>
          <w:rStyle w:val="None"/>
          <w:rFonts w:ascii="Arial Narrow" w:hAnsi="Arial Narrow"/>
          <w:sz w:val="24"/>
          <w:szCs w:val="24"/>
          <w:lang w:val="el-GR"/>
        </w:rPr>
        <w:t>Το σύνολο των πιστωτικών μονάδων (</w:t>
      </w:r>
      <w:r>
        <w:rPr>
          <w:rStyle w:val="None"/>
          <w:rFonts w:ascii="Arial Narrow" w:hAnsi="Arial Narrow"/>
          <w:sz w:val="24"/>
          <w:szCs w:val="24"/>
        </w:rPr>
        <w:t>ECTS</w:t>
      </w:r>
      <w:r>
        <w:rPr>
          <w:rStyle w:val="None"/>
          <w:rFonts w:ascii="Arial Narrow" w:hAnsi="Arial Narrow"/>
          <w:sz w:val="24"/>
          <w:szCs w:val="24"/>
          <w:lang w:val="el-GR"/>
        </w:rPr>
        <w:t>) που απαιτούνται για την απόκτηση του Διπλώματος Μεταπτυχιακών Σπουδών Δ.Μ.Σ. είναι 120. Το αναλυτικό πρόγραμμα μαθημάτων ανά εξάμηνο διαμορφώνεται ως εξής:</w:t>
      </w:r>
    </w:p>
    <w:p w:rsidR="00434354" w:rsidRDefault="00434354">
      <w:pPr>
        <w:jc w:val="center"/>
        <w:rPr>
          <w:rFonts w:ascii="Arial Narrow" w:hAnsi="Arial Narrow" w:cs="Arial"/>
          <w:b/>
          <w:lang w:val="el-GR"/>
        </w:rPr>
      </w:pPr>
    </w:p>
    <w:p w:rsidR="00434354" w:rsidRDefault="00166E0E">
      <w:pPr>
        <w:jc w:val="center"/>
        <w:rPr>
          <w:rFonts w:ascii="Arial Narrow" w:hAnsi="Arial Narrow" w:cs="Arial"/>
          <w:b/>
          <w:lang w:val="el-GR"/>
        </w:rPr>
      </w:pPr>
      <w:r>
        <w:rPr>
          <w:rFonts w:ascii="Arial Narrow" w:hAnsi="Arial Narrow" w:cs="Arial"/>
          <w:b/>
          <w:sz w:val="24"/>
          <w:szCs w:val="24"/>
          <w:lang w:val="el-GR"/>
        </w:rPr>
        <w:t>1 Εξάμηνο</w:t>
      </w:r>
    </w:p>
    <w:p w:rsidR="00434354" w:rsidRDefault="00166E0E">
      <w:pPr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color w:val="000000"/>
          <w:sz w:val="22"/>
          <w:szCs w:val="22"/>
          <w:lang w:val="el-GR"/>
        </w:rPr>
        <w:t>Ο/Η μεταπτυχιακός/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κή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φοιτητής/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τρια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παρακολουθεί 3 Υποχρεωτικά μαθήματα</w:t>
      </w:r>
    </w:p>
    <w:tbl>
      <w:tblPr>
        <w:tblW w:w="1063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4110"/>
        <w:gridCol w:w="1133"/>
        <w:gridCol w:w="1560"/>
        <w:gridCol w:w="1416"/>
        <w:gridCol w:w="1562"/>
      </w:tblGrid>
      <w:tr w:rsidR="00434354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Εισ</w:t>
            </w:r>
            <w:proofErr w:type="spellEnd"/>
            <w:r>
              <w:rPr>
                <w:rFonts w:ascii="Arial Narrow" w:hAnsi="Arial Narrow"/>
              </w:rPr>
              <w:t xml:space="preserve">αγωγή </w:t>
            </w:r>
            <w:proofErr w:type="spellStart"/>
            <w:r>
              <w:rPr>
                <w:rFonts w:ascii="Arial Narrow" w:hAnsi="Arial Narrow"/>
              </w:rPr>
              <w:t>στ</w:t>
            </w:r>
            <w:proofErr w:type="spellEnd"/>
            <w:r>
              <w:rPr>
                <w:rFonts w:ascii="Arial Narrow" w:hAnsi="Arial Narrow"/>
              </w:rPr>
              <w:t xml:space="preserve">α </w:t>
            </w:r>
            <w:proofErr w:type="spellStart"/>
            <w:r>
              <w:rPr>
                <w:rFonts w:ascii="Arial Narrow" w:hAnsi="Arial Narrow"/>
              </w:rPr>
              <w:t>συστήμ</w:t>
            </w:r>
            <w:proofErr w:type="spellEnd"/>
            <w:r>
              <w:rPr>
                <w:rFonts w:ascii="Arial Narrow" w:hAnsi="Arial Narrow"/>
              </w:rPr>
              <w:t xml:space="preserve">ατα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>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ΠΦΥΑ001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Επιδημιολογία και Στατιστική στη Δημόσια Υγεία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ΠΦΥ002.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Μεθοδολογία έρευνας στις κοινωνικές επιστήμες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 003.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</w:tbl>
    <w:p w:rsidR="00434354" w:rsidRDefault="00434354">
      <w:pPr>
        <w:jc w:val="center"/>
        <w:rPr>
          <w:rFonts w:ascii="Arial Narrow" w:hAnsi="Arial Narrow" w:cs="Arial"/>
          <w:b/>
          <w:lang w:val="el-GR"/>
        </w:rPr>
      </w:pPr>
    </w:p>
    <w:p w:rsidR="00434354" w:rsidRDefault="00166E0E">
      <w:pPr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b/>
          <w:sz w:val="24"/>
          <w:szCs w:val="24"/>
          <w:lang w:val="el-GR"/>
        </w:rPr>
        <w:t>2 Εξάμηνο</w:t>
      </w:r>
    </w:p>
    <w:p w:rsidR="00434354" w:rsidRDefault="00166E0E">
      <w:pPr>
        <w:jc w:val="center"/>
        <w:rPr>
          <w:rFonts w:ascii="Arial Narrow" w:hAnsi="Arial Narrow" w:cs="Arial"/>
          <w:b/>
          <w:color w:val="000000"/>
          <w:lang w:val="el-GR"/>
        </w:rPr>
      </w:pPr>
      <w:r>
        <w:rPr>
          <w:rFonts w:ascii="Arial Narrow" w:hAnsi="Arial Narrow" w:cs="Arial"/>
          <w:color w:val="000000"/>
          <w:sz w:val="22"/>
          <w:szCs w:val="22"/>
          <w:lang w:val="el-GR"/>
        </w:rPr>
        <w:t>Ο/Η μεταπτυχιακός/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κή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φοιτητής/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τρια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παρακολουθεί 1 Υποχρεωτικό μάθημα και 2 μαθήματα Επιλογής</w:t>
      </w:r>
    </w:p>
    <w:tbl>
      <w:tblPr>
        <w:tblW w:w="1063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4110"/>
        <w:gridCol w:w="1133"/>
        <w:gridCol w:w="1560"/>
        <w:gridCol w:w="1416"/>
        <w:gridCol w:w="1562"/>
      </w:tblGrid>
      <w:tr w:rsidR="00434354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Πρωτο</w:t>
            </w:r>
            <w:proofErr w:type="spellEnd"/>
            <w:r>
              <w:rPr>
                <w:rFonts w:ascii="Arial Narrow" w:hAnsi="Arial Narrow"/>
              </w:rPr>
              <w:t xml:space="preserve">βάθμια </w:t>
            </w:r>
            <w:proofErr w:type="spellStart"/>
            <w:r>
              <w:rPr>
                <w:rFonts w:ascii="Arial Narrow" w:hAnsi="Arial Narrow"/>
              </w:rPr>
              <w:t>Φροντίδ</w:t>
            </w:r>
            <w:proofErr w:type="spellEnd"/>
            <w:r>
              <w:rPr>
                <w:rFonts w:ascii="Arial Narrow" w:hAnsi="Arial Narrow"/>
              </w:rPr>
              <w:t xml:space="preserve">α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>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Κοινωνικοί προσδιοριστές και ανισότητες στην υγεία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 w:cs="Calibri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 w:cs="Calibri"/>
                <w:lang w:val="el-GR"/>
              </w:rPr>
              <w:t>Κοινωνιολογία της υγείας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Συστήματα υγείας και πολιτική οικονομία της υγείας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ΠΦΥΒ004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</w:tbl>
    <w:p w:rsidR="00434354" w:rsidRDefault="00434354">
      <w:pPr>
        <w:pBdr>
          <w:left w:val="single" w:sz="6" w:space="31" w:color="000000"/>
        </w:pBdr>
        <w:ind w:left="720"/>
        <w:jc w:val="center"/>
        <w:rPr>
          <w:rFonts w:ascii="Arial Narrow" w:hAnsi="Arial Narrow" w:cs="Arial"/>
          <w:b/>
          <w:lang w:val="el-GR"/>
        </w:rPr>
      </w:pPr>
    </w:p>
    <w:p w:rsidR="00434354" w:rsidRDefault="00166E0E">
      <w:pPr>
        <w:pBdr>
          <w:left w:val="single" w:sz="6" w:space="31" w:color="000000"/>
        </w:pBdr>
        <w:ind w:left="720"/>
        <w:jc w:val="center"/>
        <w:rPr>
          <w:rFonts w:ascii="Arial Narrow" w:hAnsi="Arial Narrow" w:cs="Arial"/>
          <w:color w:val="000000"/>
          <w:lang w:val="el-GR"/>
        </w:rPr>
      </w:pPr>
      <w:r>
        <w:rPr>
          <w:rFonts w:ascii="Arial Narrow" w:hAnsi="Arial Narrow" w:cs="Arial"/>
          <w:b/>
          <w:sz w:val="24"/>
          <w:szCs w:val="24"/>
          <w:lang w:val="el-GR"/>
        </w:rPr>
        <w:t>3 Εξάμηνο</w:t>
      </w:r>
    </w:p>
    <w:p w:rsidR="00434354" w:rsidRDefault="00166E0E">
      <w:pPr>
        <w:pBdr>
          <w:left w:val="single" w:sz="6" w:space="31" w:color="000000"/>
        </w:pBdr>
        <w:ind w:left="720"/>
        <w:rPr>
          <w:rFonts w:ascii="Arial Narrow" w:hAnsi="Arial Narrow" w:cs="Arial"/>
          <w:b/>
          <w:color w:val="000000"/>
          <w:lang w:val="el-GR"/>
        </w:rPr>
      </w:pPr>
      <w:r>
        <w:rPr>
          <w:rFonts w:ascii="Arial Narrow" w:hAnsi="Arial Narrow" w:cs="Arial"/>
          <w:color w:val="000000"/>
          <w:sz w:val="22"/>
          <w:szCs w:val="22"/>
          <w:lang w:val="el-GR"/>
        </w:rPr>
        <w:t>Ο/Η μεταπτυχιακός/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κή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φοιτητής/</w:t>
      </w:r>
      <w:proofErr w:type="spellStart"/>
      <w:r>
        <w:rPr>
          <w:rFonts w:ascii="Arial Narrow" w:hAnsi="Arial Narrow" w:cs="Arial"/>
          <w:color w:val="000000"/>
          <w:sz w:val="22"/>
          <w:szCs w:val="22"/>
          <w:lang w:val="el-GR"/>
        </w:rPr>
        <w:t>τρια</w:t>
      </w:r>
      <w:proofErr w:type="spellEnd"/>
      <w:r>
        <w:rPr>
          <w:rFonts w:ascii="Arial Narrow" w:hAnsi="Arial Narrow" w:cs="Arial"/>
          <w:color w:val="000000"/>
          <w:sz w:val="22"/>
          <w:szCs w:val="22"/>
          <w:lang w:val="el-GR"/>
        </w:rPr>
        <w:t xml:space="preserve"> παρακολουθεί 1 Υποχρεωτικό μάθημα και 2 μαθήματα Επιλογής</w:t>
      </w:r>
    </w:p>
    <w:tbl>
      <w:tblPr>
        <w:tblW w:w="1063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134"/>
        <w:gridCol w:w="1558"/>
        <w:gridCol w:w="1418"/>
        <w:gridCol w:w="1560"/>
      </w:tblGrid>
      <w:tr w:rsidR="00434354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Μάθημα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K</w:t>
            </w:r>
            <w:r>
              <w:rPr>
                <w:rFonts w:ascii="Arial Narrow" w:hAnsi="Arial Narrow" w:cs="Arial"/>
                <w:b/>
                <w:i/>
                <w:lang w:val="el-GR"/>
              </w:rPr>
              <w:t>ωδ. Μαθ.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434354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</w:p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ΤΥΠΟΣ ΜΑΘΗΜΑΤΟΣ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  <w:lang w:val="el-GR"/>
              </w:rPr>
              <w:t>ΣΥΝΟΛΟ ΩΡΩΝ ΕΞΑΜΗΝΟΥ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 w:cs="Arial"/>
                <w:i/>
                <w:lang w:val="el-GR"/>
              </w:rPr>
            </w:pPr>
            <w:r>
              <w:rPr>
                <w:rFonts w:ascii="Arial Narrow" w:hAnsi="Arial Narrow" w:cs="Arial"/>
                <w:b/>
                <w:i/>
              </w:rPr>
              <w:t>ECTS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hAnsi="Arial Narrow"/>
              </w:rPr>
              <w:t>Προ</w:t>
            </w:r>
            <w:proofErr w:type="spellEnd"/>
            <w:r>
              <w:rPr>
                <w:rFonts w:ascii="Arial Narrow" w:hAnsi="Arial Narrow"/>
              </w:rPr>
              <w:t xml:space="preserve">αγωγή </w:t>
            </w:r>
            <w:proofErr w:type="spellStart"/>
            <w:r>
              <w:rPr>
                <w:rFonts w:ascii="Arial Narrow" w:hAnsi="Arial Narrow"/>
              </w:rPr>
              <w:t>υγεί</w:t>
            </w:r>
            <w:proofErr w:type="spellEnd"/>
            <w:r>
              <w:rPr>
                <w:rFonts w:ascii="Arial Narrow" w:hAnsi="Arial Narrow"/>
              </w:rPr>
              <w:t xml:space="preserve">ας &amp; </w:t>
            </w:r>
            <w:proofErr w:type="spellStart"/>
            <w:r>
              <w:rPr>
                <w:rFonts w:ascii="Arial Narrow" w:hAnsi="Arial Narrow"/>
              </w:rPr>
              <w:t>Πρόληψη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 w:cs="Calibri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 w:cs="Calibri"/>
                <w:lang w:val="el-GR"/>
              </w:rPr>
              <w:t>Διεθνής διακυβέρνηση της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Δημόσια Υγεία και Σύγχρονες προκλήσεις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Μετ</w:t>
            </w:r>
            <w:proofErr w:type="spellEnd"/>
            <w:r>
              <w:rPr>
                <w:rFonts w:ascii="Arial Narrow" w:eastAsia="Cambria" w:hAnsi="Arial Narrow"/>
              </w:rPr>
              <w:t xml:space="preserve">ανάστευση και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Οικολογί</w:t>
            </w:r>
            <w:proofErr w:type="spellEnd"/>
            <w:r>
              <w:rPr>
                <w:rFonts w:ascii="Arial Narrow" w:eastAsia="Cambria" w:hAnsi="Arial Narrow"/>
              </w:rPr>
              <w:t xml:space="preserve">α και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</w:rPr>
            </w:pPr>
            <w:r>
              <w:rPr>
                <w:rFonts w:ascii="Arial Narrow" w:hAnsi="Arial Narrow" w:cs="Arial"/>
                <w:lang w:val="el-GR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proofErr w:type="spellStart"/>
            <w:r>
              <w:rPr>
                <w:rFonts w:ascii="Arial Narrow" w:eastAsia="Cambria" w:hAnsi="Arial Narrow"/>
              </w:rPr>
              <w:t>Πολιτικές</w:t>
            </w:r>
            <w:proofErr w:type="spellEnd"/>
            <w:r>
              <w:rPr>
                <w:rFonts w:ascii="Arial Narrow" w:eastAsia="Cambria" w:hAnsi="Arial Narrow"/>
              </w:rPr>
              <w:t xml:space="preserve"> </w:t>
            </w:r>
            <w:proofErr w:type="spellStart"/>
            <w:r>
              <w:rPr>
                <w:rFonts w:ascii="Arial Narrow" w:eastAsia="Cambria" w:hAnsi="Arial Narrow"/>
              </w:rPr>
              <w:t>ψυχικής</w:t>
            </w:r>
            <w:proofErr w:type="spellEnd"/>
            <w:r>
              <w:rPr>
                <w:rFonts w:ascii="Arial Narrow" w:eastAsia="Cambria" w:hAnsi="Arial Narrow"/>
              </w:rPr>
              <w:t xml:space="preserve"> </w:t>
            </w:r>
            <w:proofErr w:type="spellStart"/>
            <w:r>
              <w:rPr>
                <w:rFonts w:ascii="Arial Narrow" w:eastAsia="Cambria" w:hAnsi="Arial Narrow"/>
              </w:rPr>
              <w:t>υγεί</w:t>
            </w:r>
            <w:proofErr w:type="spellEnd"/>
            <w:r>
              <w:rPr>
                <w:rFonts w:ascii="Arial Narrow" w:eastAsia="Cambria" w:hAnsi="Arial Narrow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10</w:t>
            </w:r>
          </w:p>
        </w:tc>
      </w:tr>
      <w:tr w:rsidR="0043435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jc w:val="center"/>
              <w:rPr>
                <w:rFonts w:ascii="Arial Narrow" w:eastAsia="Cambria" w:hAnsi="Arial Narrow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eastAsia="Cambria" w:hAnsi="Arial Narrow"/>
                <w:lang w:val="el-GR"/>
              </w:rPr>
              <w:t>Τεκμηριωμένη πρακτική  στην Πρωτοβάθμια Φροντίδα Υγείας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ΠΦΥΓ007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l-GR"/>
              </w:rPr>
              <w:t>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54" w:rsidRDefault="00166E0E">
            <w:pPr>
              <w:ind w:right="-108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 10</w:t>
            </w:r>
          </w:p>
        </w:tc>
      </w:tr>
    </w:tbl>
    <w:p w:rsidR="00434354" w:rsidRDefault="00434354">
      <w:pPr>
        <w:jc w:val="center"/>
        <w:rPr>
          <w:rFonts w:ascii="Arial Narrow" w:hAnsi="Arial Narrow" w:cs="Arial"/>
          <w:b/>
          <w:lang w:val="el-GR"/>
        </w:rPr>
      </w:pPr>
    </w:p>
    <w:p w:rsidR="00434354" w:rsidRDefault="00166E0E">
      <w:pPr>
        <w:jc w:val="center"/>
        <w:rPr>
          <w:rFonts w:ascii="Arial Narrow" w:hAnsi="Arial Narrow" w:cs="Arial"/>
          <w:szCs w:val="24"/>
          <w:lang w:val="el-GR"/>
        </w:rPr>
      </w:pPr>
      <w:r>
        <w:rPr>
          <w:rFonts w:ascii="Arial Narrow" w:hAnsi="Arial Narrow" w:cs="Arial"/>
          <w:b/>
          <w:sz w:val="24"/>
          <w:szCs w:val="24"/>
          <w:lang w:val="el-GR"/>
        </w:rPr>
        <w:t>4 Εξάμηνο</w:t>
      </w:r>
    </w:p>
    <w:tbl>
      <w:tblPr>
        <w:tblW w:w="10632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8646"/>
        <w:gridCol w:w="1986"/>
      </w:tblGrid>
      <w:tr w:rsidR="00434354"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szCs w:val="24"/>
                <w:lang w:val="el-GR"/>
              </w:rPr>
            </w:pPr>
            <w:r>
              <w:rPr>
                <w:rFonts w:ascii="Arial Narrow" w:hAnsi="Arial Narrow" w:cs="Arial"/>
                <w:sz w:val="24"/>
                <w:szCs w:val="24"/>
                <w:lang w:val="el-GR"/>
              </w:rPr>
              <w:t>Μεταπτυχιακή Διπλωματική Εργασία στην Πρωτοβάθμια Φροντίδα Υγείας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  <w:lang w:val="el-GR"/>
              </w:rPr>
              <w:t xml:space="preserve">30 </w:t>
            </w:r>
          </w:p>
        </w:tc>
      </w:tr>
      <w:tr w:rsidR="00434354">
        <w:tc>
          <w:tcPr>
            <w:tcW w:w="8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 w:cs="Arial"/>
                <w:b/>
                <w:szCs w:val="24"/>
                <w:lang w:val="el-GR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Σύνολ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l-GR"/>
              </w:rPr>
              <w:t xml:space="preserve">ο εξαμήνου σε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ECTS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4354" w:rsidRDefault="00166E0E">
            <w:pPr>
              <w:jc w:val="center"/>
              <w:rPr>
                <w:rFonts w:ascii="Arial Narrow" w:hAnsi="Arial Narrow"/>
                <w:b/>
                <w:lang w:val="el-GR"/>
              </w:rPr>
            </w:pPr>
            <w:r>
              <w:rPr>
                <w:rFonts w:ascii="Arial Narrow" w:hAnsi="Arial Narrow" w:cs="Arial"/>
                <w:b/>
                <w:szCs w:val="24"/>
                <w:lang w:val="el-GR"/>
              </w:rPr>
              <w:t>30</w:t>
            </w:r>
          </w:p>
        </w:tc>
      </w:tr>
    </w:tbl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43435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434354" w:rsidRDefault="00166E0E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ΠΑΡΑΡΤΗΜΑ ΙΙ</w:t>
      </w:r>
    </w:p>
    <w:p w:rsidR="00434354" w:rsidRDefault="00166E0E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ΠΙΝΑΚΑΣ ΜΟΡΙΟΔΟΤΗΣΗΣ</w:t>
      </w:r>
    </w:p>
    <w:p w:rsidR="00434354" w:rsidRDefault="00166E0E">
      <w:pPr>
        <w:pStyle w:val="BodyA"/>
        <w:ind w:right="43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α) Γενικός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πτυχίου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, με ανώτατο όριο τα δέκα (10) μόρια. </w:t>
      </w:r>
    </w:p>
    <w:p w:rsidR="00434354" w:rsidRPr="00025347" w:rsidRDefault="00166E0E">
      <w:pPr>
        <w:pStyle w:val="BodyA"/>
        <w:jc w:val="both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β)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Ερευνητική δραστηριότητα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: </w:t>
      </w:r>
      <w:r>
        <w:rPr>
          <w:rStyle w:val="None"/>
          <w:rFonts w:ascii="Cambria" w:eastAsia="Cambria" w:hAnsi="Cambria" w:cs="Cambria"/>
          <w:color w:val="20232E"/>
          <w:sz w:val="22"/>
          <w:szCs w:val="22"/>
          <w:lang w:val="el-GR"/>
        </w:rPr>
        <w:t xml:space="preserve">Θα </w:t>
      </w:r>
      <w:proofErr w:type="spellStart"/>
      <w:r>
        <w:rPr>
          <w:rStyle w:val="None"/>
          <w:rFonts w:ascii="Cambria" w:eastAsia="Cambria" w:hAnsi="Cambria" w:cs="Cambria"/>
          <w:color w:val="20232E"/>
          <w:sz w:val="22"/>
          <w:szCs w:val="22"/>
          <w:lang w:val="el-GR"/>
        </w:rPr>
        <w:t>μοριοδοτηθεί</w:t>
      </w:r>
      <w:proofErr w:type="spellEnd"/>
      <w:r>
        <w:rPr>
          <w:rStyle w:val="None"/>
          <w:rFonts w:ascii="Cambria" w:eastAsia="Cambria" w:hAnsi="Cambria" w:cs="Cambria"/>
          <w:color w:val="20232E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b/>
          <w:bCs/>
          <w:color w:val="20232E"/>
          <w:sz w:val="22"/>
          <w:szCs w:val="22"/>
          <w:lang w:val="el-GR"/>
        </w:rPr>
        <w:t>ΜΙΑ</w:t>
      </w:r>
      <w:r>
        <w:rPr>
          <w:rStyle w:val="None"/>
          <w:rFonts w:ascii="Cambria" w:eastAsia="Cambria" w:hAnsi="Cambria" w:cs="Cambria"/>
          <w:color w:val="20232E"/>
          <w:sz w:val="22"/>
          <w:szCs w:val="22"/>
          <w:lang w:val="el-GR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:rsidR="00434354" w:rsidRDefault="00166E0E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Συγγραφέας σε άρθρο διεθνούς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</w:rPr>
        <w:t>peer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reviewed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Journal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) 10 μόρια (10), Συγγραφέας σε άρθρο εθνικά αναγνωρισμένου ελληνικού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</w:rPr>
        <w:t>peer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reviewed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</w:rPr>
        <w:t>Journal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) οκτώ μόρια (8), Συγγραφέας σε ανακοίνωση ελληνικού ή διεθνούς συνεδρίου ή εισηγητής σε στρογγυλή τράπεζα πέντε μόρια (5).</w:t>
      </w:r>
    </w:p>
    <w:p w:rsidR="00434354" w:rsidRPr="00025347" w:rsidRDefault="00166E0E">
      <w:pPr>
        <w:pStyle w:val="BodyA"/>
        <w:jc w:val="both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γ)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Τίτλοι ξένων γλωσσών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>, πέραν της αγγλικής πέντε (5) μόρια.</w:t>
      </w:r>
    </w:p>
    <w:p w:rsidR="00434354" w:rsidRPr="00025347" w:rsidRDefault="00166E0E">
      <w:pPr>
        <w:pStyle w:val="BodyA"/>
        <w:jc w:val="both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δ)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γραπτής εξέτασης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με ανώτατο όριο τα δέκα (10) μόρια </w:t>
      </w:r>
    </w:p>
    <w:p w:rsidR="00434354" w:rsidRPr="00025347" w:rsidRDefault="00166E0E">
      <w:pPr>
        <w:pStyle w:val="BodyA"/>
        <w:jc w:val="both"/>
        <w:rPr>
          <w:lang w:val="el-GR"/>
        </w:rPr>
      </w:pP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ε)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  <w:lang w:val="el-GR"/>
        </w:rPr>
        <w:t>Βαθμός προφορικής συνέντευξης</w:t>
      </w:r>
      <w:r>
        <w:rPr>
          <w:rStyle w:val="None"/>
          <w:rFonts w:ascii="Cambria" w:eastAsia="Cambria" w:hAnsi="Cambria" w:cs="Cambria"/>
          <w:sz w:val="22"/>
          <w:szCs w:val="22"/>
          <w:lang w:val="el-GR"/>
        </w:rPr>
        <w:t xml:space="preserve"> πολλαπλασιαζόμενος με το συντελεστή δύο (2), δηλαδή με ανώτατο όριο είκοσι (20) μόρια. </w:t>
      </w:r>
    </w:p>
    <w:sectPr w:rsidR="00434354" w:rsidRPr="00025347">
      <w:headerReference w:type="default" r:id="rId21"/>
      <w:footerReference w:type="default" r:id="rId22"/>
      <w:pgSz w:w="11906" w:h="16838"/>
      <w:pgMar w:top="1164" w:right="566" w:bottom="1164" w:left="709" w:header="750" w:footer="750" w:gutter="0"/>
      <w:cols w:space="720"/>
      <w:formProt w:val="0"/>
      <w:docGrid w:linePitch="24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08" w:rsidRDefault="003D6208">
      <w:r>
        <w:separator/>
      </w:r>
    </w:p>
  </w:endnote>
  <w:endnote w:type="continuationSeparator" w:id="0">
    <w:p w:rsidR="003D6208" w:rsidRDefault="003D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54" w:rsidRDefault="00166E0E">
    <w:pPr>
      <w:pStyle w:val="BodyA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left" w:pos="6464"/>
        <w:tab w:val="left" w:pos="7258"/>
      </w:tabs>
      <w:jc w:val="center"/>
      <w:rPr>
        <w:i/>
        <w:iCs/>
        <w:sz w:val="14"/>
        <w:szCs w:val="14"/>
        <w:lang w:val="el-GR"/>
      </w:rPr>
    </w:pPr>
    <w:r>
      <w:rPr>
        <w:i/>
        <w:iCs/>
        <w:sz w:val="14"/>
        <w:szCs w:val="14"/>
        <w:lang w:val="el-GR"/>
      </w:rPr>
      <w:t xml:space="preserve">Αριστοτέλειο Πανεπιστήμιο Θεσσαλονίκης, Σχολή Επιστημών Υγείας, Τμήμα Ιατρικής, ΠΜΣ «Πρωτοβάθμια Φροντίδα Υγείας» </w:t>
    </w:r>
  </w:p>
  <w:p w:rsidR="00434354" w:rsidRDefault="00166E0E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</w:rPr>
    </w:pPr>
    <w:proofErr w:type="gramStart"/>
    <w:r>
      <w:rPr>
        <w:i/>
        <w:iCs/>
        <w:sz w:val="14"/>
        <w:szCs w:val="14"/>
      </w:rPr>
      <w:t xml:space="preserve">54124  </w:t>
    </w:r>
    <w:proofErr w:type="spellStart"/>
    <w:r>
      <w:rPr>
        <w:i/>
        <w:iCs/>
        <w:sz w:val="14"/>
        <w:szCs w:val="14"/>
      </w:rPr>
      <w:t>Θεσσ</w:t>
    </w:r>
    <w:proofErr w:type="spellEnd"/>
    <w:r>
      <w:rPr>
        <w:i/>
        <w:iCs/>
        <w:sz w:val="14"/>
        <w:szCs w:val="14"/>
      </w:rPr>
      <w:t>αλονίκη</w:t>
    </w:r>
    <w:proofErr w:type="gramEnd"/>
    <w:r>
      <w:rPr>
        <w:i/>
        <w:iCs/>
        <w:sz w:val="14"/>
        <w:szCs w:val="14"/>
      </w:rPr>
      <w:t xml:space="preserve">, </w:t>
    </w:r>
    <w:proofErr w:type="spellStart"/>
    <w:r>
      <w:rPr>
        <w:i/>
        <w:iCs/>
        <w:sz w:val="14"/>
        <w:szCs w:val="14"/>
      </w:rPr>
      <w:t>Ελλάδ</w:t>
    </w:r>
    <w:proofErr w:type="spellEnd"/>
    <w:r>
      <w:rPr>
        <w:i/>
        <w:iCs/>
        <w:sz w:val="14"/>
        <w:szCs w:val="14"/>
      </w:rPr>
      <w:t>α</w:t>
    </w:r>
  </w:p>
  <w:p w:rsidR="00434354" w:rsidRDefault="00166E0E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fr-FR"/>
      </w:rPr>
    </w:pPr>
    <w:r>
      <w:rPr>
        <w:i/>
        <w:iCs/>
        <w:sz w:val="14"/>
        <w:szCs w:val="14"/>
      </w:rPr>
      <w:t xml:space="preserve">Aristotle University of Thessaloniki, Faculty of Health Sciences, Medical School, Postgraduate Studies “Primary Health Care”, </w:t>
    </w:r>
  </w:p>
  <w:p w:rsidR="00434354" w:rsidRDefault="00166E0E">
    <w:pPr>
      <w:pStyle w:val="BodyA"/>
      <w:tabs>
        <w:tab w:val="left" w:pos="6464"/>
        <w:tab w:val="left" w:pos="7258"/>
      </w:tabs>
      <w:jc w:val="center"/>
      <w:rPr>
        <w:b/>
        <w:bCs/>
        <w:i/>
        <w:iCs/>
        <w:sz w:val="16"/>
        <w:szCs w:val="16"/>
      </w:rPr>
    </w:pPr>
    <w:r>
      <w:rPr>
        <w:i/>
        <w:iCs/>
        <w:sz w:val="14"/>
        <w:szCs w:val="14"/>
        <w:lang w:val="fr-FR"/>
      </w:rPr>
      <w:t xml:space="preserve">54124 Thessaloniki, </w:t>
    </w:r>
    <w:proofErr w:type="spellStart"/>
    <w:r>
      <w:rPr>
        <w:i/>
        <w:iCs/>
        <w:sz w:val="14"/>
        <w:szCs w:val="14"/>
        <w:lang w:val="fr-FR"/>
      </w:rPr>
      <w:t>Greece</w:t>
    </w:r>
    <w:proofErr w:type="spellEnd"/>
  </w:p>
  <w:p w:rsidR="00434354" w:rsidRDefault="00166E0E">
    <w:pPr>
      <w:jc w:val="center"/>
    </w:pPr>
    <w:r>
      <w:rPr>
        <w:b/>
        <w:bCs/>
        <w:i/>
        <w:iCs/>
        <w:sz w:val="16"/>
        <w:szCs w:val="16"/>
      </w:rPr>
      <w:t>Tel</w:t>
    </w:r>
    <w:r>
      <w:rPr>
        <w:i/>
        <w:iCs/>
        <w:sz w:val="16"/>
        <w:szCs w:val="16"/>
      </w:rPr>
      <w:t>.:+30-2310-999339</w:t>
    </w:r>
    <w:proofErr w:type="gramStart"/>
    <w:r>
      <w:rPr>
        <w:i/>
        <w:iCs/>
        <w:sz w:val="16"/>
        <w:szCs w:val="16"/>
      </w:rPr>
      <w:t>,</w:t>
    </w:r>
    <w:r>
      <w:rPr>
        <w:b/>
        <w:bCs/>
        <w:i/>
        <w:iCs/>
        <w:sz w:val="16"/>
        <w:szCs w:val="16"/>
      </w:rPr>
      <w:t>E</w:t>
    </w:r>
    <w:proofErr w:type="gramEnd"/>
    <w:r>
      <w:rPr>
        <w:b/>
        <w:bCs/>
        <w:i/>
        <w:iCs/>
        <w:sz w:val="16"/>
        <w:szCs w:val="16"/>
      </w:rPr>
      <w:t>-mail</w:t>
    </w:r>
    <w:r>
      <w:rPr>
        <w:i/>
        <w:iCs/>
        <w:sz w:val="16"/>
        <w:szCs w:val="16"/>
      </w:rPr>
      <w:t xml:space="preserve">: </w:t>
    </w:r>
    <w:hyperlink r:id="rId1">
      <w:r>
        <w:rPr>
          <w:rStyle w:val="InternetLink"/>
          <w:rFonts w:eastAsia="Arial Unicode MS"/>
        </w:rPr>
        <w:t>m</w:t>
      </w:r>
      <w:r>
        <w:rPr>
          <w:rStyle w:val="InternetLink"/>
          <w:rFonts w:eastAsia="Arial Unicode MS"/>
          <w:i/>
          <w:iCs/>
        </w:rPr>
        <w:t>sc-phc@auth.gr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08" w:rsidRDefault="003D6208">
      <w:r>
        <w:separator/>
      </w:r>
    </w:p>
  </w:footnote>
  <w:footnote w:type="continuationSeparator" w:id="0">
    <w:p w:rsidR="003D6208" w:rsidRDefault="003D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54" w:rsidRDefault="00166E0E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ΑΡΙΣΤΟΤΕΛΕΙΟ ΠΑΝΕΠΙΣΤΗΜΙΟ ΘΕΣΣΑΛΟΝΙΚΗΣ</w:t>
    </w:r>
    <w:r>
      <w:rPr>
        <w:sz w:val="18"/>
        <w:szCs w:val="18"/>
      </w:rPr>
      <w:tab/>
      <w:t xml:space="preserve">                             ARISTOTLE UNIVERSITY OF THESSALONIKI</w:t>
    </w:r>
  </w:p>
  <w:p w:rsidR="00434354" w:rsidRDefault="00166E0E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ΣΧΟΛΗ ΕΠΙΣΤΗΜΩΝ ΥΓΕΙΑΣ</w:t>
    </w:r>
    <w:r>
      <w:rPr>
        <w:sz w:val="18"/>
        <w:szCs w:val="18"/>
      </w:rPr>
      <w:tab/>
      <w:t xml:space="preserve">                              FACULTY OF HEALTH SCIENCES</w:t>
    </w:r>
  </w:p>
  <w:p w:rsidR="00434354" w:rsidRDefault="00166E0E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ΤΜΗΜΑ ΙΑΤΡΙΚΗΣ</w:t>
    </w:r>
    <w:r>
      <w:rPr>
        <w:sz w:val="18"/>
        <w:szCs w:val="18"/>
      </w:rPr>
      <w:tab/>
      <w:t xml:space="preserve">                              MEDICAL </w:t>
    </w:r>
    <w:r>
      <w:rPr>
        <w:sz w:val="18"/>
        <w:szCs w:val="18"/>
        <w:lang w:val="de-DE"/>
      </w:rPr>
      <w:t>DEPARTMENT</w:t>
    </w:r>
  </w:p>
  <w:p w:rsidR="00434354" w:rsidRDefault="00166E0E">
    <w:pPr>
      <w:pStyle w:val="BodyA"/>
      <w:widowControl w:val="0"/>
      <w:tabs>
        <w:tab w:val="left" w:pos="5529"/>
      </w:tabs>
      <w:jc w:val="both"/>
    </w:pPr>
    <w:r>
      <w:rPr>
        <w:sz w:val="18"/>
        <w:szCs w:val="18"/>
      </w:rPr>
      <w:t>ΠΡΟΓΡΑΜΜΑ ΜΕΤΑΠΤΥΧΙΑΚΩΝ ΣΠΟΥΔΩΝ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</w:t>
    </w:r>
    <w:proofErr w:type="spellStart"/>
    <w:r>
      <w:rPr>
        <w:sz w:val="18"/>
        <w:szCs w:val="18"/>
        <w:lang w:val="de-DE"/>
      </w:rPr>
      <w:t>MSc</w:t>
    </w:r>
    <w:proofErr w:type="spellEnd"/>
  </w:p>
  <w:p w:rsidR="00434354" w:rsidRDefault="00166E0E">
    <w:pPr>
      <w:pStyle w:val="BodyA"/>
      <w:widowControl w:val="0"/>
      <w:tabs>
        <w:tab w:val="left" w:pos="5529"/>
      </w:tabs>
      <w:jc w:val="both"/>
    </w:pPr>
    <w:r>
      <w:rPr>
        <w:sz w:val="18"/>
        <w:szCs w:val="18"/>
      </w:rPr>
      <w:t>“ΠΡΩΤΟΒΑΘΜΙΑ ΦΡΟΝΤΙΔΑ ΥΓΕΙΑΣ”</w:t>
    </w:r>
    <w:r>
      <w:rPr>
        <w:sz w:val="18"/>
        <w:szCs w:val="18"/>
      </w:rPr>
      <w:tab/>
      <w:t xml:space="preserve">                             “PRIMARY HEALTH CARE”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063EC"/>
    <w:multiLevelType w:val="multilevel"/>
    <w:tmpl w:val="3E26B1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6A5995"/>
    <w:multiLevelType w:val="multilevel"/>
    <w:tmpl w:val="0AA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54"/>
    <w:rsid w:val="00025347"/>
    <w:rsid w:val="00166E0E"/>
    <w:rsid w:val="003D6208"/>
    <w:rsid w:val="00400547"/>
    <w:rsid w:val="004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F41CC-09E3-4A3D-ADEC-78C5721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</w:pPr>
    <w:rPr>
      <w:lang w:val="en-US" w:eastAsia="en-US"/>
    </w:rPr>
  </w:style>
  <w:style w:type="paragraph" w:styleId="Heading1">
    <w:name w:val="heading 1"/>
    <w:basedOn w:val="Heading"/>
    <w:qFormat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</w:style>
  <w:style w:type="character" w:customStyle="1" w:styleId="Hyperlink1">
    <w:name w:val="Hyperlink.1"/>
    <w:basedOn w:val="None"/>
    <w:qFormat/>
  </w:style>
  <w:style w:type="character" w:customStyle="1" w:styleId="Hyperlink2">
    <w:name w:val="Hyperlink.2"/>
    <w:basedOn w:val="None"/>
    <w:qFormat/>
  </w:style>
  <w:style w:type="character" w:customStyle="1" w:styleId="Hyperlink3">
    <w:name w:val="Hyperlink.3"/>
    <w:basedOn w:val="None"/>
    <w:qFormat/>
  </w:style>
  <w:style w:type="character" w:customStyle="1" w:styleId="Hyperlink4">
    <w:name w:val="Hyperlink.4"/>
    <w:basedOn w:val="None"/>
    <w:qFormat/>
  </w:style>
  <w:style w:type="character" w:customStyle="1" w:styleId="Char">
    <w:name w:val="Κεφαλίδα Char"/>
    <w:basedOn w:val="DefaultParagraphFont"/>
    <w:qFormat/>
  </w:style>
  <w:style w:type="character" w:customStyle="1" w:styleId="Char0">
    <w:name w:val="Υποσέλιδο Char"/>
    <w:basedOn w:val="DefaultParagraphFont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Bullets">
    <w:name w:val="Bullets"/>
    <w:qFormat/>
  </w:style>
  <w:style w:type="character" w:customStyle="1" w:styleId="NumberingSymbols">
    <w:name w:val="Numbering Symbols"/>
    <w:qFormat/>
  </w:style>
  <w:style w:type="character" w:styleId="FollowedHyperlink">
    <w:name w:val="FollowedHyperlink"/>
    <w:uiPriority w:val="99"/>
    <w:semiHidden/>
    <w:unhideWhenUsed/>
    <w:qFormat/>
    <w:rsid w:val="0052771C"/>
    <w:rPr>
      <w:color w:val="800080"/>
      <w:u w:val="single"/>
    </w:rPr>
  </w:style>
  <w:style w:type="character" w:customStyle="1" w:styleId="SubtleEmphasis1">
    <w:name w:val="Subtle Emphasis1"/>
    <w:uiPriority w:val="19"/>
    <w:qFormat/>
    <w:rsid w:val="000C334A"/>
    <w:rPr>
      <w:i/>
      <w:iCs/>
      <w:color w:val="808080"/>
    </w:rPr>
  </w:style>
  <w:style w:type="character" w:styleId="Emphasis">
    <w:name w:val="Emphasis"/>
    <w:uiPriority w:val="20"/>
    <w:qFormat/>
    <w:rsid w:val="000C334A"/>
    <w:rPr>
      <w:i/>
      <w:iCs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eastAsia="Arial Unicode MS"/>
      <w:b/>
      <w:color w:val="3366FF"/>
      <w:sz w:val="24"/>
      <w:szCs w:val="24"/>
      <w:highlight w:val="green"/>
      <w:lang w:val="el-GR"/>
    </w:rPr>
  </w:style>
  <w:style w:type="character" w:customStyle="1" w:styleId="ListLabel22">
    <w:name w:val="ListLabel 22"/>
    <w:qFormat/>
    <w:rPr>
      <w:rFonts w:eastAsia="Arial Unicode MS"/>
      <w:b/>
      <w:color w:val="3366FF"/>
      <w:sz w:val="24"/>
      <w:szCs w:val="24"/>
    </w:rPr>
  </w:style>
  <w:style w:type="character" w:customStyle="1" w:styleId="ListLabel23">
    <w:name w:val="ListLabel 23"/>
    <w:qFormat/>
    <w:rPr>
      <w:rFonts w:ascii="Cambria" w:hAnsi="Cambria"/>
      <w:b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color w:val="1155CC"/>
      <w:shd w:val="clear" w:color="auto" w:fill="FFFFFF"/>
      <w:lang w:val="el-GR"/>
    </w:rPr>
  </w:style>
  <w:style w:type="character" w:customStyle="1" w:styleId="ListLabel25">
    <w:name w:val="ListLabel 25"/>
    <w:qFormat/>
    <w:rPr>
      <w:rFonts w:ascii="Arial" w:hAnsi="Arial" w:cs="Arial"/>
      <w:color w:val="1155CC"/>
      <w:lang w:val="el-GR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lang w:val="el-GR"/>
    </w:rPr>
  </w:style>
  <w:style w:type="character" w:customStyle="1" w:styleId="ListLabel28">
    <w:name w:val="ListLabel 28"/>
    <w:qFormat/>
    <w:rPr>
      <w:lang w:val="bg-BG"/>
    </w:rPr>
  </w:style>
  <w:style w:type="character" w:customStyle="1" w:styleId="ListLabel29">
    <w:name w:val="ListLabel 29"/>
    <w:qFormat/>
    <w:rPr>
      <w:rFonts w:eastAsia="Arial Unicode MS"/>
    </w:rPr>
  </w:style>
  <w:style w:type="character" w:customStyle="1" w:styleId="ListLabel30">
    <w:name w:val="ListLabel 30"/>
    <w:qFormat/>
    <w:rPr>
      <w:rFonts w:eastAsia="Arial Unicode MS"/>
      <w:i/>
      <w:iCs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customStyle="1" w:styleId="BodyA">
    <w:name w:val="Body A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</w:pPr>
    <w:rPr>
      <w:lang w:val="en-US" w:eastAsia="en-US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i@med.auth.gr" TargetMode="External"/><Relationship Id="rId13" Type="http://schemas.openxmlformats.org/officeDocument/2006/relationships/hyperlink" Target="http://www.med.auth.gr/" TargetMode="External"/><Relationship Id="rId18" Type="http://schemas.openxmlformats.org/officeDocument/2006/relationships/hyperlink" Target="http://www.med.auth.gr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t.ly/phc_master2019" TargetMode="External"/><Relationship Id="rId12" Type="http://schemas.openxmlformats.org/officeDocument/2006/relationships/hyperlink" Target="http://www.who.int/whr/2008/chapter3/en/" TargetMode="External"/><Relationship Id="rId17" Type="http://schemas.openxmlformats.org/officeDocument/2006/relationships/hyperlink" Target="http://www.med.auth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.auth.gr/" TargetMode="External"/><Relationship Id="rId20" Type="http://schemas.openxmlformats.org/officeDocument/2006/relationships/hyperlink" Target="http://phc.med.auth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whr/2008/08_chap1_en.pdf?ua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ed.auth.g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ho.int/whr/2008/08_overview_en.pdf?ua=1" TargetMode="External"/><Relationship Id="rId19" Type="http://schemas.openxmlformats.org/officeDocument/2006/relationships/hyperlink" Target="http://www.med.a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whr/2008/en/" TargetMode="External"/><Relationship Id="rId14" Type="http://schemas.openxmlformats.org/officeDocument/2006/relationships/hyperlink" Target="http://www.med.auth.g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-phc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ΠΦΥ ΤΙΑΠΘ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cp:lastPrinted>2018-07-10T21:39:00Z</cp:lastPrinted>
  <dcterms:created xsi:type="dcterms:W3CDTF">2019-05-31T11:26:00Z</dcterms:created>
  <dcterms:modified xsi:type="dcterms:W3CDTF">2019-05-31T11:26:00Z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ΠΦΥ ΤΙΑΠΘ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