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581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269"/>
        <w:gridCol w:w="2163"/>
        <w:gridCol w:w="5237"/>
      </w:tblGrid>
      <w:tr w:rsidR="00125E0C" w:rsidTr="00F03EC7">
        <w:tc>
          <w:tcPr>
            <w:tcW w:w="10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5E0C" w:rsidRDefault="000739BA" w:rsidP="0059542E">
            <w:pPr>
              <w:ind w:right="-49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</w:t>
            </w:r>
          </w:p>
          <w:p w:rsidR="00043BCB" w:rsidRDefault="00043BCB" w:rsidP="0059542E">
            <w:pPr>
              <w:ind w:right="-49"/>
              <w:rPr>
                <w:b/>
                <w:i/>
                <w:sz w:val="28"/>
                <w:szCs w:val="28"/>
                <w:lang w:val="en-US"/>
              </w:rPr>
            </w:pPr>
          </w:p>
          <w:p w:rsidR="00043BCB" w:rsidRDefault="00043BCB" w:rsidP="0059542E">
            <w:pPr>
              <w:ind w:right="-49"/>
              <w:rPr>
                <w:b/>
                <w:i/>
                <w:sz w:val="28"/>
                <w:szCs w:val="28"/>
                <w:lang w:val="en-US"/>
              </w:rPr>
            </w:pPr>
          </w:p>
          <w:p w:rsidR="00043BCB" w:rsidRPr="000D49D3" w:rsidRDefault="00043BCB" w:rsidP="0059542E">
            <w:pPr>
              <w:ind w:right="-49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5E0C" w:rsidRPr="002C1E28" w:rsidRDefault="00125E0C" w:rsidP="0059542E">
            <w:pPr>
              <w:rPr>
                <w:b/>
                <w:sz w:val="28"/>
                <w:szCs w:val="28"/>
              </w:rPr>
            </w:pPr>
            <w:proofErr w:type="spellStart"/>
            <w:r w:rsidRPr="002C1E28">
              <w:rPr>
                <w:b/>
                <w:sz w:val="28"/>
                <w:szCs w:val="28"/>
              </w:rPr>
              <w:t>Ημ</w:t>
            </w:r>
            <w:proofErr w:type="spellEnd"/>
            <w:r w:rsidRPr="002C1E28">
              <w:rPr>
                <w:b/>
                <w:sz w:val="28"/>
                <w:szCs w:val="28"/>
              </w:rPr>
              <w:t>/</w:t>
            </w:r>
            <w:proofErr w:type="spellStart"/>
            <w:r w:rsidRPr="002C1E28">
              <w:rPr>
                <w:b/>
                <w:sz w:val="28"/>
                <w:szCs w:val="28"/>
              </w:rPr>
              <w:t>νία</w:t>
            </w:r>
            <w:proofErr w:type="spellEnd"/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5E0C" w:rsidRPr="002C1E28" w:rsidRDefault="00125E0C" w:rsidP="0059542E">
            <w:pPr>
              <w:rPr>
                <w:b/>
                <w:sz w:val="28"/>
                <w:szCs w:val="28"/>
              </w:rPr>
            </w:pPr>
            <w:r w:rsidRPr="002C1E28">
              <w:rPr>
                <w:b/>
                <w:sz w:val="28"/>
                <w:szCs w:val="28"/>
              </w:rPr>
              <w:t>Διδάσκων/</w:t>
            </w:r>
            <w:proofErr w:type="spellStart"/>
            <w:r w:rsidRPr="002C1E28">
              <w:rPr>
                <w:b/>
                <w:sz w:val="28"/>
                <w:szCs w:val="28"/>
              </w:rPr>
              <w:t>ουσα</w:t>
            </w:r>
            <w:proofErr w:type="spellEnd"/>
          </w:p>
        </w:tc>
        <w:tc>
          <w:tcPr>
            <w:tcW w:w="5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5E0C" w:rsidRPr="002C1E28" w:rsidRDefault="00125E0C" w:rsidP="0059542E">
            <w:pPr>
              <w:rPr>
                <w:b/>
                <w:sz w:val="28"/>
                <w:szCs w:val="28"/>
              </w:rPr>
            </w:pPr>
            <w:r w:rsidRPr="002C1E28">
              <w:rPr>
                <w:b/>
                <w:sz w:val="28"/>
                <w:szCs w:val="28"/>
              </w:rPr>
              <w:t>Μάθημα</w:t>
            </w:r>
          </w:p>
        </w:tc>
      </w:tr>
      <w:tr w:rsidR="00001072" w:rsidTr="00F03EC7">
        <w:tc>
          <w:tcPr>
            <w:tcW w:w="106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  <w:r w:rsidRPr="00EB577E">
              <w:rPr>
                <w:b/>
                <w:i/>
                <w:sz w:val="32"/>
                <w:szCs w:val="32"/>
              </w:rPr>
              <w:t>1</w:t>
            </w:r>
            <w:r w:rsidRPr="00EB577E">
              <w:rPr>
                <w:b/>
                <w:i/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0B06BA" w:rsidRDefault="00001072" w:rsidP="00001072">
            <w:pPr>
              <w:rPr>
                <w:b/>
                <w:lang w:val="en-US"/>
              </w:rPr>
            </w:pPr>
            <w:r>
              <w:rPr>
                <w:b/>
              </w:rPr>
              <w:t xml:space="preserve">ΔΕ </w:t>
            </w:r>
            <w:r>
              <w:rPr>
                <w:b/>
                <w:lang w:val="en-US"/>
              </w:rPr>
              <w:t>20/2</w:t>
            </w:r>
          </w:p>
        </w:tc>
        <w:tc>
          <w:tcPr>
            <w:tcW w:w="2163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001072" w:rsidRPr="001D47E4" w:rsidRDefault="00001072" w:rsidP="00001072">
            <w:r>
              <w:t xml:space="preserve">Ευαγγελίου </w:t>
            </w:r>
            <w:proofErr w:type="spellStart"/>
            <w:r>
              <w:t>Ευαγγελίου</w:t>
            </w:r>
            <w:proofErr w:type="spellEnd"/>
          </w:p>
        </w:tc>
        <w:tc>
          <w:tcPr>
            <w:tcW w:w="523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r w:rsidRPr="002C1E28">
              <w:rPr>
                <w:color w:val="000000"/>
              </w:rPr>
              <w:t>Νευρολογική Εξέταση</w:t>
            </w:r>
            <w:r>
              <w:rPr>
                <w:color w:val="000000"/>
              </w:rPr>
              <w:t xml:space="preserve"> βρέφους και παιδιού</w:t>
            </w:r>
          </w:p>
          <w:p w:rsidR="00001072" w:rsidRDefault="00001072" w:rsidP="00001072">
            <w:pPr>
              <w:rPr>
                <w:color w:val="000000"/>
              </w:rPr>
            </w:pPr>
            <w:r w:rsidRPr="002C1E28">
              <w:rPr>
                <w:color w:val="000000"/>
              </w:rPr>
              <w:t xml:space="preserve">Ψυχοκινητική ανάπτυξη </w:t>
            </w:r>
          </w:p>
          <w:p w:rsidR="00001072" w:rsidRDefault="00001072" w:rsidP="00001072">
            <w:r>
              <w:t xml:space="preserve">Συνήθη </w:t>
            </w:r>
            <w:proofErr w:type="spellStart"/>
            <w:r>
              <w:t>αναπτυξιολ</w:t>
            </w:r>
            <w:bookmarkStart w:id="0" w:name="_GoBack"/>
            <w:bookmarkEnd w:id="0"/>
            <w:r>
              <w:t>ογικά</w:t>
            </w:r>
            <w:proofErr w:type="spellEnd"/>
            <w:r>
              <w:t xml:space="preserve"> προβλήματα στα παιδιά</w:t>
            </w:r>
          </w:p>
        </w:tc>
      </w:tr>
      <w:tr w:rsidR="00001072" w:rsidTr="00F03EC7">
        <w:trPr>
          <w:trHeight w:val="219"/>
        </w:trPr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2C1E28" w:rsidRDefault="00001072" w:rsidP="00001072">
            <w:pPr>
              <w:rPr>
                <w:b/>
              </w:rPr>
            </w:pPr>
          </w:p>
        </w:tc>
        <w:tc>
          <w:tcPr>
            <w:tcW w:w="216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/>
        </w:tc>
        <w:tc>
          <w:tcPr>
            <w:tcW w:w="523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1327F0" w:rsidRDefault="00001072" w:rsidP="00001072"/>
        </w:tc>
      </w:tr>
      <w:tr w:rsidR="00001072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0B06BA" w:rsidRDefault="00001072" w:rsidP="00001072">
            <w:pPr>
              <w:rPr>
                <w:b/>
                <w:lang w:val="en-US"/>
              </w:rPr>
            </w:pPr>
            <w:r>
              <w:rPr>
                <w:b/>
              </w:rPr>
              <w:t xml:space="preserve">ΤΡ </w:t>
            </w:r>
            <w:r>
              <w:rPr>
                <w:b/>
                <w:lang w:val="en-US"/>
              </w:rPr>
              <w:t>21/2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Φωτουλάκη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r>
              <w:t>Διατροφή και διαταραχές της θρέψης</w:t>
            </w:r>
          </w:p>
        </w:tc>
      </w:tr>
      <w:tr w:rsidR="00001072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2C1E28" w:rsidRDefault="00001072" w:rsidP="00001072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Φωτουλάκη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C66B72" w:rsidRDefault="00001072" w:rsidP="00001072">
            <w:r>
              <w:t xml:space="preserve">Σύνδρομα </w:t>
            </w:r>
            <w:proofErr w:type="spellStart"/>
            <w:r>
              <w:t>δυσαπορρόφησης</w:t>
            </w:r>
            <w:proofErr w:type="spellEnd"/>
          </w:p>
        </w:tc>
      </w:tr>
      <w:tr w:rsidR="00001072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0B06BA" w:rsidRDefault="00001072" w:rsidP="00001072">
            <w:pPr>
              <w:rPr>
                <w:b/>
                <w:lang w:val="en-US"/>
              </w:rPr>
            </w:pPr>
            <w:r>
              <w:rPr>
                <w:b/>
              </w:rPr>
              <w:t xml:space="preserve">ΤΕ </w:t>
            </w:r>
            <w:r>
              <w:rPr>
                <w:b/>
                <w:lang w:val="en-US"/>
              </w:rPr>
              <w:t>22/2</w:t>
            </w:r>
          </w:p>
        </w:tc>
        <w:tc>
          <w:tcPr>
            <w:tcW w:w="2163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001072" w:rsidRPr="0059520F" w:rsidRDefault="00001072" w:rsidP="00001072">
            <w:r>
              <w:t>Παπαδοπούλου Ε Παπαδοπούλου Ε</w:t>
            </w:r>
          </w:p>
        </w:tc>
        <w:tc>
          <w:tcPr>
            <w:tcW w:w="523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Ανοσιακό</w:t>
            </w:r>
            <w:proofErr w:type="spellEnd"/>
            <w:r>
              <w:t xml:space="preserve"> σύστημα </w:t>
            </w:r>
          </w:p>
          <w:p w:rsidR="00001072" w:rsidRPr="00AD1BDE" w:rsidRDefault="00001072" w:rsidP="00001072">
            <w:r>
              <w:t>Εμβόλια</w:t>
            </w:r>
          </w:p>
        </w:tc>
      </w:tr>
      <w:tr w:rsidR="00001072" w:rsidTr="00F03EC7">
        <w:tc>
          <w:tcPr>
            <w:tcW w:w="10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072" w:rsidRPr="002C1E28" w:rsidRDefault="00001072" w:rsidP="00001072">
            <w:pPr>
              <w:rPr>
                <w:b/>
              </w:rPr>
            </w:pPr>
          </w:p>
        </w:tc>
        <w:tc>
          <w:tcPr>
            <w:tcW w:w="21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072" w:rsidRDefault="00001072" w:rsidP="00001072"/>
        </w:tc>
        <w:tc>
          <w:tcPr>
            <w:tcW w:w="5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072" w:rsidRPr="00AD1BDE" w:rsidRDefault="00001072" w:rsidP="00001072"/>
        </w:tc>
      </w:tr>
      <w:tr w:rsidR="00001072" w:rsidTr="00F03EC7"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  <w:r w:rsidRPr="00EB577E">
              <w:rPr>
                <w:b/>
                <w:i/>
                <w:sz w:val="32"/>
                <w:szCs w:val="32"/>
              </w:rPr>
              <w:t>2</w:t>
            </w:r>
            <w:r w:rsidRPr="00EB577E">
              <w:rPr>
                <w:b/>
                <w:i/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072" w:rsidRPr="0059520F" w:rsidRDefault="00001072" w:rsidP="00001072">
            <w:pPr>
              <w:rPr>
                <w:b/>
              </w:rPr>
            </w:pPr>
            <w:r>
              <w:rPr>
                <w:b/>
                <w:lang w:val="en-US"/>
              </w:rPr>
              <w:t>TE</w:t>
            </w:r>
            <w:r w:rsidRPr="0059520F">
              <w:rPr>
                <w:b/>
              </w:rPr>
              <w:t xml:space="preserve"> 1/3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Γαλλή</w:t>
            </w:r>
            <w:proofErr w:type="spellEnd"/>
          </w:p>
        </w:tc>
        <w:tc>
          <w:tcPr>
            <w:tcW w:w="5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r>
              <w:t>Αύξηση</w:t>
            </w:r>
          </w:p>
        </w:tc>
      </w:tr>
      <w:tr w:rsidR="00001072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2C1E28" w:rsidRDefault="00001072" w:rsidP="00001072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Γαλλή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r>
              <w:t>Διαταραχές της Αύξησης</w:t>
            </w:r>
          </w:p>
        </w:tc>
      </w:tr>
      <w:tr w:rsidR="00001072" w:rsidTr="000D49D3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2C1E28" w:rsidRDefault="00001072" w:rsidP="00001072">
            <w:pPr>
              <w:rPr>
                <w:b/>
              </w:rPr>
            </w:pPr>
            <w:r>
              <w:rPr>
                <w:b/>
              </w:rPr>
              <w:t>ΠΕ 2/3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Κυρβασίλης</w:t>
            </w:r>
            <w:proofErr w:type="spellEnd"/>
          </w:p>
        </w:tc>
        <w:tc>
          <w:tcPr>
            <w:tcW w:w="5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r>
              <w:t>Κλινική και εργαστηριακή εκτίμηση αναπνευστικού</w:t>
            </w:r>
          </w:p>
        </w:tc>
      </w:tr>
      <w:tr w:rsidR="00001072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2C1E28" w:rsidRDefault="00001072" w:rsidP="00001072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Κυρβασίλης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r w:rsidRPr="0090727A">
              <w:t>Σύνδ</w:t>
            </w:r>
            <w:r>
              <w:t>ρομα απόφραξης ανώτερου-κατώτερ</w:t>
            </w:r>
            <w:r w:rsidRPr="0090727A">
              <w:t xml:space="preserve">ου </w:t>
            </w:r>
            <w:r>
              <w:t>αεραγωγού</w:t>
            </w:r>
          </w:p>
        </w:tc>
      </w:tr>
      <w:tr w:rsidR="00001072" w:rsidTr="003E74CC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001072" w:rsidRDefault="00001072" w:rsidP="00001072">
            <w:pPr>
              <w:rPr>
                <w:b/>
              </w:rPr>
            </w:pPr>
            <w:r>
              <w:rPr>
                <w:b/>
              </w:rPr>
              <w:t>ΠΑ 3/3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00"/>
          </w:tcPr>
          <w:p w:rsidR="00001072" w:rsidRDefault="00001072" w:rsidP="00001072">
            <w:proofErr w:type="spellStart"/>
            <w:r>
              <w:t>Γαλλή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00"/>
          </w:tcPr>
          <w:p w:rsidR="00001072" w:rsidRDefault="00001072" w:rsidP="00001072">
            <w:r>
              <w:t>Φροντιστηριακό Μάθημα: Εφηβική Ιατρική</w:t>
            </w:r>
          </w:p>
          <w:p w:rsidR="00001072" w:rsidRPr="001327F0" w:rsidRDefault="00001072" w:rsidP="00001072"/>
        </w:tc>
      </w:tr>
      <w:tr w:rsidR="00001072" w:rsidTr="000D49D3"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  <w:r w:rsidRPr="00EB577E">
              <w:rPr>
                <w:b/>
                <w:i/>
                <w:sz w:val="32"/>
                <w:szCs w:val="32"/>
              </w:rPr>
              <w:t>3</w:t>
            </w:r>
            <w:r w:rsidRPr="00EB577E">
              <w:rPr>
                <w:b/>
                <w:i/>
                <w:sz w:val="32"/>
                <w:szCs w:val="32"/>
                <w:vertAlign w:val="superscript"/>
              </w:rPr>
              <w:t>η</w:t>
            </w:r>
          </w:p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072" w:rsidRPr="002C1E28" w:rsidRDefault="00001072" w:rsidP="00001072">
            <w:pPr>
              <w:rPr>
                <w:b/>
              </w:rPr>
            </w:pPr>
            <w:r>
              <w:rPr>
                <w:b/>
              </w:rPr>
              <w:t>ΔΕ 6/3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Μητσιάκος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r>
              <w:t>Νεογνά με διαταραχές της ενδομήτριας θρέψης</w:t>
            </w:r>
          </w:p>
        </w:tc>
      </w:tr>
      <w:tr w:rsidR="00001072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01072" w:rsidRPr="00EB577E" w:rsidRDefault="00001072" w:rsidP="00001072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2C1E28" w:rsidRDefault="00001072" w:rsidP="00001072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Default="00001072" w:rsidP="00001072">
            <w:proofErr w:type="spellStart"/>
            <w:r>
              <w:t>Μητσιάκος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001072" w:rsidRPr="00C66B72" w:rsidRDefault="00001072" w:rsidP="00001072">
            <w:r>
              <w:t xml:space="preserve">Συγγενείς και </w:t>
            </w:r>
            <w:proofErr w:type="spellStart"/>
            <w:r>
              <w:t>περιγεννητικές</w:t>
            </w:r>
            <w:proofErr w:type="spellEnd"/>
            <w:r>
              <w:t xml:space="preserve"> λοιμώξεις</w:t>
            </w:r>
          </w:p>
        </w:tc>
      </w:tr>
      <w:tr w:rsidR="00211078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1078" w:rsidRPr="00EB577E" w:rsidRDefault="00211078" w:rsidP="0021107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Pr="001445DA" w:rsidRDefault="00211078" w:rsidP="00211078">
            <w:pPr>
              <w:rPr>
                <w:b/>
              </w:rPr>
            </w:pPr>
            <w:r>
              <w:rPr>
                <w:b/>
              </w:rPr>
              <w:t>ΤΡ 7/3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Default="00211078" w:rsidP="00211078">
            <w:proofErr w:type="spellStart"/>
            <w:r>
              <w:t>Φωτουλάκη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Pr="00C66B72" w:rsidRDefault="00211078" w:rsidP="00211078">
            <w:proofErr w:type="spellStart"/>
            <w:r>
              <w:t>Εμετοι</w:t>
            </w:r>
            <w:proofErr w:type="spellEnd"/>
            <w:r>
              <w:t xml:space="preserve"> – Διάρροιες – Δυσκοιλιότητα</w:t>
            </w:r>
          </w:p>
        </w:tc>
      </w:tr>
      <w:tr w:rsidR="00211078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1078" w:rsidRPr="00EB577E" w:rsidRDefault="00211078" w:rsidP="0021107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Pr="002C1E28" w:rsidRDefault="00211078" w:rsidP="00211078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Default="00211078" w:rsidP="00211078">
            <w:proofErr w:type="spellStart"/>
            <w:r>
              <w:t>Φωτουλάκη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Pr="00987938" w:rsidRDefault="00211078" w:rsidP="00211078">
            <w:r>
              <w:t>Κοιλιακά άλγη</w:t>
            </w:r>
          </w:p>
        </w:tc>
      </w:tr>
      <w:tr w:rsidR="00211078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1078" w:rsidRPr="00EB577E" w:rsidRDefault="00211078" w:rsidP="0021107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Pr="001445DA" w:rsidRDefault="00211078" w:rsidP="00211078">
            <w:pPr>
              <w:rPr>
                <w:b/>
              </w:rPr>
            </w:pPr>
            <w:r>
              <w:rPr>
                <w:b/>
              </w:rPr>
              <w:t>ΤΕ 8/3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Default="00211078" w:rsidP="00211078">
            <w:proofErr w:type="spellStart"/>
            <w:r>
              <w:t>Τραγιαννίδης</w:t>
            </w:r>
            <w:proofErr w:type="spellEnd"/>
            <w:r>
              <w:t xml:space="preserve"> 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Default="00211078" w:rsidP="00211078">
            <w:r>
              <w:t xml:space="preserve">Φυσιολογική </w:t>
            </w:r>
            <w:proofErr w:type="spellStart"/>
            <w:r>
              <w:t>αιμοποίηση</w:t>
            </w:r>
            <w:proofErr w:type="spellEnd"/>
            <w:r>
              <w:t xml:space="preserve">  </w:t>
            </w:r>
          </w:p>
        </w:tc>
      </w:tr>
      <w:tr w:rsidR="00211078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211078" w:rsidRPr="00EB577E" w:rsidRDefault="00211078" w:rsidP="0021107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Pr="002C1E28" w:rsidRDefault="00211078" w:rsidP="00211078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Default="00211078" w:rsidP="00211078">
            <w:proofErr w:type="spellStart"/>
            <w:r>
              <w:t>Τραγιαννίδης</w:t>
            </w:r>
            <w:proofErr w:type="spellEnd"/>
            <w:r>
              <w:t xml:space="preserve"> 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211078" w:rsidRDefault="00211078" w:rsidP="00211078">
            <w:r>
              <w:t xml:space="preserve">Διαταραχές </w:t>
            </w:r>
            <w:proofErr w:type="spellStart"/>
            <w:r>
              <w:t>αιμοποίησης</w:t>
            </w:r>
            <w:proofErr w:type="spellEnd"/>
          </w:p>
        </w:tc>
      </w:tr>
      <w:tr w:rsidR="00E8247C" w:rsidTr="000D49D3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1445DA" w:rsidRDefault="00E8247C" w:rsidP="00E8247C">
            <w:pPr>
              <w:rPr>
                <w:b/>
              </w:rPr>
            </w:pPr>
            <w:r>
              <w:rPr>
                <w:b/>
              </w:rPr>
              <w:t>ΠΕ 9/3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Τράμμα</w:t>
            </w:r>
            <w:proofErr w:type="spellEnd"/>
            <w:r>
              <w:tab/>
            </w:r>
          </w:p>
        </w:tc>
        <w:tc>
          <w:tcPr>
            <w:tcW w:w="5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C66B72" w:rsidRDefault="00E8247C" w:rsidP="00E8247C">
            <w:r>
              <w:t>Αιματουρία – λευκωματουρία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Τράμμα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8D093A" w:rsidRDefault="00E8247C" w:rsidP="00E8247C">
            <w:pPr>
              <w:rPr>
                <w:highlight w:val="yellow"/>
              </w:rPr>
            </w:pPr>
            <w:proofErr w:type="spellStart"/>
            <w:r>
              <w:t>Οξεοβασική</w:t>
            </w:r>
            <w:proofErr w:type="spellEnd"/>
            <w:r>
              <w:t xml:space="preserve"> ισορροπία</w:t>
            </w:r>
          </w:p>
        </w:tc>
      </w:tr>
      <w:tr w:rsidR="00E8247C" w:rsidTr="000D49D3">
        <w:trPr>
          <w:trHeight w:val="548"/>
        </w:trPr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E8247C" w:rsidRPr="009F1B7C" w:rsidRDefault="00E8247C" w:rsidP="00E8247C">
            <w:pPr>
              <w:rPr>
                <w:b/>
              </w:rPr>
            </w:pPr>
            <w:r>
              <w:rPr>
                <w:b/>
              </w:rPr>
              <w:t>ΠΑ 10/3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00"/>
          </w:tcPr>
          <w:p w:rsidR="00E8247C" w:rsidRDefault="00E8247C" w:rsidP="00E8247C">
            <w:proofErr w:type="spellStart"/>
            <w:r>
              <w:t>Τοξιάδου</w:t>
            </w:r>
            <w:proofErr w:type="spellEnd"/>
            <w:r>
              <w:t xml:space="preserve"> &amp; </w:t>
            </w:r>
            <w:proofErr w:type="spellStart"/>
            <w:r>
              <w:t>Ρακογιάννη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:rsidR="00E8247C" w:rsidRPr="001327F0" w:rsidRDefault="00E8247C" w:rsidP="00E8247C">
            <w:r>
              <w:t>Νοσηλευτική στην Παιδιατρική</w:t>
            </w:r>
          </w:p>
        </w:tc>
      </w:tr>
      <w:tr w:rsidR="00E8247C" w:rsidTr="00F03EC7"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  <w:r w:rsidRPr="00EB577E">
              <w:rPr>
                <w:b/>
                <w:i/>
                <w:sz w:val="32"/>
                <w:szCs w:val="32"/>
              </w:rPr>
              <w:lastRenderedPageBreak/>
              <w:t>4</w:t>
            </w:r>
            <w:r w:rsidRPr="00EB577E">
              <w:rPr>
                <w:b/>
                <w:i/>
                <w:sz w:val="32"/>
                <w:szCs w:val="32"/>
                <w:vertAlign w:val="superscript"/>
              </w:rPr>
              <w:t>η</w:t>
            </w: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804A30" w:rsidRDefault="00E8247C" w:rsidP="00E8247C">
            <w:pPr>
              <w:rPr>
                <w:b/>
              </w:rPr>
            </w:pPr>
            <w:r>
              <w:rPr>
                <w:b/>
              </w:rPr>
              <w:lastRenderedPageBreak/>
              <w:t>ΔΕ 13/3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Γαλλή</w:t>
            </w:r>
            <w:proofErr w:type="spellEnd"/>
          </w:p>
        </w:tc>
        <w:tc>
          <w:tcPr>
            <w:tcW w:w="5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Ηβη</w:t>
            </w:r>
            <w:proofErr w:type="spellEnd"/>
            <w:r>
              <w:t xml:space="preserve"> – </w:t>
            </w:r>
            <w:proofErr w:type="spellStart"/>
            <w:r>
              <w:t>Ενήβωση</w:t>
            </w:r>
            <w:proofErr w:type="spellEnd"/>
          </w:p>
        </w:tc>
      </w:tr>
      <w:tr w:rsidR="00E8247C" w:rsidTr="00F03EC7">
        <w:tc>
          <w:tcPr>
            <w:tcW w:w="1065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Γαλλή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Διαταραχές της ήβης</w:t>
            </w:r>
          </w:p>
        </w:tc>
      </w:tr>
      <w:tr w:rsidR="00E8247C" w:rsidTr="000D49D3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i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804A30" w:rsidRDefault="00E8247C" w:rsidP="00E8247C">
            <w:pPr>
              <w:rPr>
                <w:b/>
              </w:rPr>
            </w:pPr>
            <w:r>
              <w:rPr>
                <w:b/>
              </w:rPr>
              <w:t>ΤΡ 14/3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Καραγιάννη</w:t>
            </w:r>
          </w:p>
        </w:tc>
        <w:tc>
          <w:tcPr>
            <w:tcW w:w="5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Ιστορικό και κλινική εξέταση νεογνού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i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/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Πρόωρα νεογνά – προβλήματα προώρων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i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804A30" w:rsidRDefault="00E8247C" w:rsidP="00E8247C">
            <w:pPr>
              <w:rPr>
                <w:b/>
              </w:rPr>
            </w:pPr>
            <w:r>
              <w:rPr>
                <w:b/>
              </w:rPr>
              <w:t>ΤΕ 15/3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Παπαδοπούλου Κ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Κλινική εκτίμηση κυκλοφορικού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i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Παπαδοπούλου Κ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Εργαστηριακή εκτίμηση κυκλοφορικού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i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ΠΕ 16/3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Τράμμα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Έλεγχος νεφρικής λειτουργίας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i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B23150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Τράμμα</w:t>
            </w:r>
            <w:proofErr w:type="spellEnd"/>
            <w:r>
              <w:t xml:space="preserve"> 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Συγγενείς δυσπλασίες ουροποιητικού</w:t>
            </w:r>
          </w:p>
        </w:tc>
      </w:tr>
      <w:tr w:rsidR="00E8247C" w:rsidTr="0059520F">
        <w:trPr>
          <w:trHeight w:val="770"/>
        </w:trPr>
        <w:tc>
          <w:tcPr>
            <w:tcW w:w="10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i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E8247C" w:rsidRDefault="00E8247C" w:rsidP="00E8247C">
            <w:r>
              <w:t>ΠΑ 17/3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E8247C" w:rsidRDefault="00E8247C" w:rsidP="00E8247C">
            <w:proofErr w:type="spellStart"/>
            <w:r>
              <w:t>Φωτουλάκη</w:t>
            </w:r>
            <w:proofErr w:type="spellEnd"/>
            <w:r>
              <w:t xml:space="preserve"> Μ</w:t>
            </w:r>
          </w:p>
          <w:p w:rsidR="00E8247C" w:rsidRDefault="00E8247C" w:rsidP="00E8247C">
            <w:proofErr w:type="spellStart"/>
            <w:r>
              <w:t>Βοζίκη</w:t>
            </w:r>
            <w:proofErr w:type="spellEnd"/>
            <w:r>
              <w:t xml:space="preserve"> Ε. </w:t>
            </w:r>
            <w:proofErr w:type="spellStart"/>
            <w:r>
              <w:t>Ηλιάσκου</w:t>
            </w:r>
            <w:proofErr w:type="spellEnd"/>
            <w:r>
              <w:t xml:space="preserve"> Σ.</w:t>
            </w:r>
            <w:r>
              <w:tab/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E8247C" w:rsidRPr="001327F0" w:rsidRDefault="00E8247C" w:rsidP="00E8247C">
            <w:r>
              <w:t>Φροντιστηριακό Μάθημα: Μητρικός Θηλασμός</w:t>
            </w:r>
          </w:p>
        </w:tc>
      </w:tr>
      <w:tr w:rsidR="00E8247C" w:rsidTr="000D49D3"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  <w:r w:rsidRPr="00EB577E">
              <w:rPr>
                <w:b/>
                <w:i/>
                <w:sz w:val="32"/>
                <w:szCs w:val="32"/>
              </w:rPr>
              <w:t>5η</w:t>
            </w: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ΔΕ 20/3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Παπαδοπούλου Ε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C66B72" w:rsidRDefault="00E8247C" w:rsidP="00E8247C">
            <w:r>
              <w:t xml:space="preserve">Λοιμώδη νοσήματα 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Παπαδοπούλου Ε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987938" w:rsidRDefault="00E8247C" w:rsidP="00E8247C">
            <w:proofErr w:type="spellStart"/>
            <w:r>
              <w:t>Λεμφαδενοπάθειες</w:t>
            </w:r>
            <w:proofErr w:type="spellEnd"/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ΤΡ 21/3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Φιδάνη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C66B72" w:rsidRDefault="00E8247C" w:rsidP="00E8247C">
            <w:proofErr w:type="spellStart"/>
            <w:r>
              <w:t>Χρωματοσωμικές</w:t>
            </w:r>
            <w:proofErr w:type="spellEnd"/>
            <w:r>
              <w:t xml:space="preserve"> ανωμαλίες 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Φιδάνη</w:t>
            </w:r>
            <w:proofErr w:type="spellEnd"/>
            <w:r>
              <w:tab/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987938" w:rsidRDefault="00E8247C" w:rsidP="00E8247C">
            <w:r>
              <w:t>Κλινική Γενετική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ΤΕ 22/3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F53A5A" w:rsidRDefault="00E8247C" w:rsidP="00E8247C">
            <w:r>
              <w:t>Παπαδοπούλου Κ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F53A5A" w:rsidRDefault="00E8247C" w:rsidP="00E8247C">
            <w:proofErr w:type="spellStart"/>
            <w:r>
              <w:t>Υπερλιπιδαιμία</w:t>
            </w:r>
            <w:proofErr w:type="spellEnd"/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Παπαδοπούλου Κ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Πρόληψη καρδιαγγειακών νοσημάτων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ΠΕ 23/3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Κυρβασίλης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Λοιμώξεις αναπνευστικού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Default="00E8247C" w:rsidP="00E8247C"/>
        </w:tc>
        <w:tc>
          <w:tcPr>
            <w:tcW w:w="21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Κυρβασίλης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 xml:space="preserve">                         »      </w:t>
            </w:r>
          </w:p>
        </w:tc>
      </w:tr>
      <w:tr w:rsidR="00E8247C" w:rsidTr="00F03EC7">
        <w:tc>
          <w:tcPr>
            <w:tcW w:w="10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ΠΑ 24/3</w:t>
            </w:r>
          </w:p>
        </w:tc>
        <w:tc>
          <w:tcPr>
            <w:tcW w:w="21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Default="00E8247C" w:rsidP="00E8247C"/>
        </w:tc>
        <w:tc>
          <w:tcPr>
            <w:tcW w:w="52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317E3" w:rsidRDefault="005317E3" w:rsidP="00E8247C">
            <w:r w:rsidRPr="005317E3">
              <w:t>Ιστορικό και κλινική εξέταση βρέφους, παιδιού και εφήβου</w:t>
            </w:r>
          </w:p>
        </w:tc>
      </w:tr>
      <w:tr w:rsidR="00E8247C" w:rsidTr="00F03EC7"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  <w:r w:rsidRPr="00EB577E">
              <w:rPr>
                <w:b/>
                <w:i/>
                <w:sz w:val="32"/>
                <w:szCs w:val="32"/>
              </w:rPr>
              <w:t>6</w:t>
            </w:r>
            <w:r w:rsidRPr="00EB577E">
              <w:rPr>
                <w:b/>
                <w:i/>
                <w:sz w:val="32"/>
                <w:szCs w:val="32"/>
                <w:vertAlign w:val="superscript"/>
              </w:rPr>
              <w:t>η</w:t>
            </w: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ΔΕ 27/3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 xml:space="preserve">Τσακαλίδης  </w:t>
            </w:r>
          </w:p>
        </w:tc>
        <w:tc>
          <w:tcPr>
            <w:tcW w:w="5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Pr="00C66B72" w:rsidRDefault="00E8247C" w:rsidP="00E8247C">
            <w:r>
              <w:t>Νεογνικός ίκτερος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Κύρκος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Συνήθη ορθοπεδικά προβλήματα στα παιδιά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ΤΡ 28/3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Φωτουλάκη</w:t>
            </w:r>
            <w:proofErr w:type="spellEnd"/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824F98" w:rsidRDefault="00E8247C" w:rsidP="00E8247C">
            <w:r>
              <w:t>Ηπατίτιδες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Καρανάνου</w:t>
            </w:r>
            <w:proofErr w:type="spellEnd"/>
            <w:r>
              <w:t xml:space="preserve"> 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C66B72" w:rsidRDefault="00E8247C" w:rsidP="00E8247C">
            <w:r>
              <w:t>Φυματίωση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ΤΕ 29/3</w:t>
            </w: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proofErr w:type="spellStart"/>
            <w:r>
              <w:t>Γκιζα</w:t>
            </w:r>
            <w:proofErr w:type="spellEnd"/>
            <w:r>
              <w:tab/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824F98" w:rsidRDefault="00E8247C" w:rsidP="00E8247C">
            <w:r>
              <w:t>Αφυδάτωση-Διαταραχές ηλεκτρολυτών</w:t>
            </w:r>
          </w:p>
        </w:tc>
      </w:tr>
      <w:tr w:rsidR="00E8247C" w:rsidTr="00B94A97">
        <w:trPr>
          <w:trHeight w:val="346"/>
        </w:trPr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Ευαγγελίου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Λοιμώξεις ΚΝΣ-Κεφαλαλγία</w:t>
            </w:r>
          </w:p>
        </w:tc>
      </w:tr>
      <w:tr w:rsidR="00E8247C" w:rsidTr="000D49D3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ΠΕ 30/3</w:t>
            </w:r>
          </w:p>
        </w:tc>
        <w:tc>
          <w:tcPr>
            <w:tcW w:w="21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Ευαγγελίου</w:t>
            </w:r>
          </w:p>
        </w:tc>
        <w:tc>
          <w:tcPr>
            <w:tcW w:w="5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 w:rsidRPr="009E5F8B">
              <w:t>Μεταβολικά νοσήματα</w:t>
            </w:r>
          </w:p>
        </w:tc>
      </w:tr>
      <w:tr w:rsidR="00E8247C" w:rsidTr="000D49D3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Ευαγγελίου</w:t>
            </w:r>
          </w:p>
        </w:tc>
        <w:tc>
          <w:tcPr>
            <w:tcW w:w="5237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>Σπασμοί -Επιληψία</w:t>
            </w:r>
          </w:p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  <w:r>
              <w:rPr>
                <w:b/>
              </w:rPr>
              <w:t>ΠΑ 31/3</w:t>
            </w:r>
          </w:p>
        </w:tc>
        <w:tc>
          <w:tcPr>
            <w:tcW w:w="2163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E8247C" w:rsidRPr="00001072" w:rsidRDefault="00E8247C" w:rsidP="00E8247C">
            <w:r>
              <w:t xml:space="preserve">Εντατική Μονάδα </w:t>
            </w:r>
            <w:proofErr w:type="spellStart"/>
            <w:r>
              <w:t>Παίδων</w:t>
            </w:r>
            <w:proofErr w:type="spellEnd"/>
          </w:p>
          <w:p w:rsidR="00E8247C" w:rsidRPr="00734DB7" w:rsidRDefault="00E8247C" w:rsidP="00E8247C"/>
          <w:p w:rsidR="00E8247C" w:rsidRPr="00734DB7" w:rsidRDefault="00E8247C" w:rsidP="00E8247C"/>
        </w:tc>
        <w:tc>
          <w:tcPr>
            <w:tcW w:w="523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E8247C" w:rsidRDefault="00E8247C" w:rsidP="00E8247C">
            <w:r>
              <w:t xml:space="preserve">Εκτίμηση </w:t>
            </w:r>
            <w:proofErr w:type="spellStart"/>
            <w:r>
              <w:t>βαρέως</w:t>
            </w:r>
            <w:proofErr w:type="spellEnd"/>
            <w:r>
              <w:t xml:space="preserve"> πάσχοντος παιδιού</w:t>
            </w:r>
          </w:p>
          <w:p w:rsidR="00E8247C" w:rsidRDefault="00E8247C" w:rsidP="00E8247C">
            <w:r>
              <w:t>Επείγοντα στην Παιδιατρική</w:t>
            </w:r>
          </w:p>
          <w:p w:rsidR="00E8247C" w:rsidRDefault="00E8247C" w:rsidP="00E8247C"/>
        </w:tc>
      </w:tr>
      <w:tr w:rsidR="00E8247C" w:rsidTr="00F03EC7">
        <w:tc>
          <w:tcPr>
            <w:tcW w:w="10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Pr="00EB577E" w:rsidRDefault="00E8247C" w:rsidP="00E8247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2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Pr="002C1E28" w:rsidRDefault="00E8247C" w:rsidP="00E8247C">
            <w:pPr>
              <w:rPr>
                <w:b/>
              </w:rPr>
            </w:pPr>
          </w:p>
        </w:tc>
        <w:tc>
          <w:tcPr>
            <w:tcW w:w="216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Pr="00734DB7" w:rsidRDefault="00E8247C" w:rsidP="00E8247C"/>
        </w:tc>
        <w:tc>
          <w:tcPr>
            <w:tcW w:w="5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47C" w:rsidRDefault="00E8247C" w:rsidP="00E8247C"/>
        </w:tc>
      </w:tr>
    </w:tbl>
    <w:p w:rsidR="00125E0C" w:rsidRDefault="00125E0C" w:rsidP="00805F4C">
      <w:pPr>
        <w:jc w:val="right"/>
      </w:pPr>
    </w:p>
    <w:p w:rsidR="00125E0C" w:rsidRDefault="00125E0C" w:rsidP="00805F4C">
      <w:pPr>
        <w:jc w:val="right"/>
      </w:pPr>
    </w:p>
    <w:p w:rsidR="00125E0C" w:rsidRPr="00052A5F" w:rsidRDefault="00125E0C" w:rsidP="00B2402E">
      <w:pPr>
        <w:pStyle w:val="Header"/>
        <w:rPr>
          <w:b/>
          <w:sz w:val="32"/>
          <w:szCs w:val="32"/>
          <w:highlight w:val="magenta"/>
        </w:rPr>
      </w:pPr>
      <w:r w:rsidRPr="00052A5F">
        <w:rPr>
          <w:b/>
          <w:sz w:val="32"/>
          <w:szCs w:val="32"/>
          <w:highlight w:val="magenta"/>
        </w:rPr>
        <w:t xml:space="preserve">Προσοχή: Τα μαθήματα διεξάγονται </w:t>
      </w:r>
    </w:p>
    <w:p w:rsidR="00125E0C" w:rsidRPr="00052A5F" w:rsidRDefault="00125E0C" w:rsidP="00B2402E">
      <w:pPr>
        <w:pStyle w:val="Header"/>
        <w:rPr>
          <w:sz w:val="28"/>
          <w:szCs w:val="28"/>
          <w:highlight w:val="magenta"/>
        </w:rPr>
      </w:pPr>
      <w:r w:rsidRPr="00052A5F">
        <w:rPr>
          <w:b/>
          <w:sz w:val="28"/>
          <w:szCs w:val="28"/>
          <w:highlight w:val="magenta"/>
        </w:rPr>
        <w:t>Δευτέρα</w:t>
      </w:r>
      <w:r w:rsidRPr="00052A5F">
        <w:rPr>
          <w:sz w:val="28"/>
          <w:szCs w:val="28"/>
          <w:highlight w:val="magenta"/>
        </w:rPr>
        <w:t xml:space="preserve"> και </w:t>
      </w:r>
      <w:r w:rsidRPr="00052A5F">
        <w:rPr>
          <w:b/>
          <w:sz w:val="28"/>
          <w:szCs w:val="28"/>
          <w:highlight w:val="magenta"/>
        </w:rPr>
        <w:t>Τρίτη</w:t>
      </w:r>
      <w:r w:rsidRPr="00052A5F">
        <w:rPr>
          <w:sz w:val="28"/>
          <w:szCs w:val="28"/>
          <w:highlight w:val="magenta"/>
        </w:rPr>
        <w:t xml:space="preserve"> στο Μεγάλο Αμφιθέατρο (στο ισόγειο του Νοσοκομείου) και ώρες 12-14</w:t>
      </w:r>
    </w:p>
    <w:p w:rsidR="00125E0C" w:rsidRPr="00052A5F" w:rsidRDefault="00125E0C" w:rsidP="00B2402E">
      <w:pPr>
        <w:pStyle w:val="Header"/>
        <w:rPr>
          <w:sz w:val="28"/>
          <w:szCs w:val="28"/>
          <w:highlight w:val="magenta"/>
        </w:rPr>
      </w:pPr>
      <w:r w:rsidRPr="00052A5F">
        <w:rPr>
          <w:b/>
          <w:sz w:val="28"/>
          <w:szCs w:val="28"/>
          <w:highlight w:val="magenta"/>
        </w:rPr>
        <w:t>Τετάρτη</w:t>
      </w:r>
      <w:r w:rsidRPr="00052A5F">
        <w:rPr>
          <w:sz w:val="28"/>
          <w:szCs w:val="28"/>
          <w:highlight w:val="magenta"/>
        </w:rPr>
        <w:t xml:space="preserve"> και </w:t>
      </w:r>
      <w:r w:rsidRPr="00052A5F">
        <w:rPr>
          <w:b/>
          <w:sz w:val="28"/>
          <w:szCs w:val="28"/>
          <w:highlight w:val="magenta"/>
        </w:rPr>
        <w:t>Πέμπτη</w:t>
      </w:r>
      <w:r w:rsidRPr="00052A5F">
        <w:rPr>
          <w:sz w:val="28"/>
          <w:szCs w:val="28"/>
          <w:highlight w:val="magenta"/>
        </w:rPr>
        <w:t xml:space="preserve"> στην Αίθουσα Σεμιναρίων (στο ισόγειο του Νοσοκομείου, δίπλα από το Μεγάλο Αμφιθέατρο) και ώρες 12-14.</w:t>
      </w:r>
    </w:p>
    <w:p w:rsidR="00125E0C" w:rsidRDefault="00125E0C" w:rsidP="00B2402E">
      <w:pPr>
        <w:pStyle w:val="Header"/>
        <w:rPr>
          <w:sz w:val="28"/>
          <w:szCs w:val="28"/>
        </w:rPr>
      </w:pPr>
      <w:r w:rsidRPr="00052A5F">
        <w:rPr>
          <w:b/>
          <w:sz w:val="28"/>
          <w:szCs w:val="28"/>
          <w:highlight w:val="magenta"/>
        </w:rPr>
        <w:t>Παρασκευή</w:t>
      </w:r>
      <w:r w:rsidRPr="00052A5F">
        <w:rPr>
          <w:sz w:val="28"/>
          <w:szCs w:val="28"/>
          <w:highlight w:val="magenta"/>
        </w:rPr>
        <w:t xml:space="preserve"> στην Αίθουσα Σεμιναρίων και ώρα 10-12.</w:t>
      </w:r>
    </w:p>
    <w:p w:rsidR="00125E0C" w:rsidRDefault="00125E0C" w:rsidP="00B2402E">
      <w:pPr>
        <w:pStyle w:val="Header"/>
        <w:rPr>
          <w:sz w:val="28"/>
          <w:szCs w:val="28"/>
        </w:rPr>
      </w:pPr>
    </w:p>
    <w:p w:rsidR="00125E0C" w:rsidRPr="00BB6568" w:rsidRDefault="00125E0C" w:rsidP="00B2402E">
      <w:pPr>
        <w:pStyle w:val="Header"/>
        <w:rPr>
          <w:sz w:val="28"/>
          <w:szCs w:val="28"/>
        </w:rPr>
      </w:pPr>
    </w:p>
    <w:p w:rsidR="00125E0C" w:rsidRDefault="00125E0C" w:rsidP="00B2402E">
      <w:pPr>
        <w:pStyle w:val="Header"/>
      </w:pPr>
    </w:p>
    <w:p w:rsidR="00125E0C" w:rsidRPr="00CA0DD0" w:rsidRDefault="00125E0C" w:rsidP="00B2402E">
      <w:pPr>
        <w:pStyle w:val="Header"/>
        <w:rPr>
          <w:b/>
          <w:sz w:val="32"/>
          <w:szCs w:val="32"/>
        </w:rPr>
      </w:pPr>
      <w:r w:rsidRPr="00CA0DD0">
        <w:rPr>
          <w:b/>
          <w:sz w:val="32"/>
          <w:szCs w:val="32"/>
        </w:rPr>
        <w:t>Ηλεκτρονική Διάθεση Μαθήματος</w:t>
      </w:r>
    </w:p>
    <w:p w:rsidR="00125E0C" w:rsidRPr="00CA0DD0" w:rsidRDefault="00125E0C" w:rsidP="00B2402E">
      <w:pPr>
        <w:pStyle w:val="Header"/>
        <w:rPr>
          <w:sz w:val="28"/>
          <w:szCs w:val="28"/>
        </w:rPr>
      </w:pPr>
      <w:r w:rsidRPr="00CA0DD0">
        <w:rPr>
          <w:sz w:val="28"/>
          <w:szCs w:val="28"/>
        </w:rPr>
        <w:t xml:space="preserve">e-Οδηγός Σπουδών </w:t>
      </w:r>
      <w:hyperlink r:id="rId7" w:tgtFrame="blank" w:history="1">
        <w:r w:rsidRPr="00CA0DD0">
          <w:rPr>
            <w:rStyle w:val="Hyperlink"/>
            <w:sz w:val="28"/>
            <w:szCs w:val="28"/>
          </w:rPr>
          <w:t>http://qa.auth.gr/el/class/1/200012195</w:t>
        </w:r>
      </w:hyperlink>
    </w:p>
    <w:p w:rsidR="00125E0C" w:rsidRDefault="00125E0C" w:rsidP="00805F4C">
      <w:pPr>
        <w:jc w:val="right"/>
      </w:pPr>
    </w:p>
    <w:sectPr w:rsidR="00125E0C" w:rsidSect="00181A8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077" w:left="1797" w:header="709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03" w:rsidRDefault="002A4903">
      <w:r>
        <w:separator/>
      </w:r>
    </w:p>
  </w:endnote>
  <w:endnote w:type="continuationSeparator" w:id="0">
    <w:p w:rsidR="002A4903" w:rsidRDefault="002A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D3" w:rsidRDefault="000D49D3" w:rsidP="00E45D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9D3" w:rsidRDefault="000D49D3" w:rsidP="00656A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D3" w:rsidRPr="00181A81" w:rsidRDefault="000D49D3" w:rsidP="00181A81">
    <w:pPr>
      <w:pStyle w:val="Footer"/>
      <w:spacing w:before="40"/>
      <w:rPr>
        <w:rFonts w:ascii="Bookman Old Style" w:hAnsi="Bookman Old Style"/>
        <w:sz w:val="16"/>
        <w:szCs w:val="16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19050</wp:posOffset>
              </wp:positionV>
              <wp:extent cx="5715000" cy="0"/>
              <wp:effectExtent l="9525" t="9525" r="9525" b="95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055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742EF" id="Line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5pt" to="6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" strokecolor="#a055a0" strokeweight="1pt"/>
          </w:pict>
        </mc:Fallback>
      </mc:AlternateContent>
    </w:r>
    <w:r w:rsidRPr="00181A81">
      <w:rPr>
        <w:rFonts w:ascii="Bookman Old Style" w:hAnsi="Bookman Old Style"/>
        <w:sz w:val="16"/>
        <w:szCs w:val="16"/>
      </w:rPr>
      <w:t>Δ’ Παιδιατρική Κλινική Αριστοτελείου Πανεπιστημίου Θεσσαλονίκης</w:t>
    </w:r>
    <w:r>
      <w:rPr>
        <w:rFonts w:ascii="Bookman Old Style" w:hAnsi="Bookman Old Style"/>
        <w:sz w:val="16"/>
        <w:szCs w:val="16"/>
      </w:rPr>
      <w:t xml:space="preserve">     </w:t>
    </w:r>
    <w:r w:rsidRPr="00181A81">
      <w:rPr>
        <w:rFonts w:ascii="Bookman Old Style" w:hAnsi="Bookman Old Style"/>
        <w:sz w:val="16"/>
        <w:szCs w:val="16"/>
      </w:rPr>
      <w:t xml:space="preserve">               </w:t>
    </w:r>
    <w:r>
      <w:rPr>
        <w:rFonts w:ascii="Bookman Old Style" w:hAnsi="Bookman Old Style"/>
        <w:sz w:val="16"/>
        <w:szCs w:val="16"/>
      </w:rPr>
      <w:t xml:space="preserve">       www.pediatrics.edu.gr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D3" w:rsidRDefault="000D49D3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19050</wp:posOffset>
              </wp:positionV>
              <wp:extent cx="5715000" cy="0"/>
              <wp:effectExtent l="9525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055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2329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5pt" to="6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" strokecolor="#a055a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03" w:rsidRDefault="002A4903">
      <w:r>
        <w:separator/>
      </w:r>
    </w:p>
  </w:footnote>
  <w:footnote w:type="continuationSeparator" w:id="0">
    <w:p w:rsidR="002A4903" w:rsidRDefault="002A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D3" w:rsidRDefault="000D49D3">
    <w:pPr>
      <w:pStyle w:val="Head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-107315</wp:posOffset>
              </wp:positionV>
              <wp:extent cx="6057900" cy="1143000"/>
              <wp:effectExtent l="9525" t="6985" r="9525" b="120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143000"/>
                      </a:xfrm>
                      <a:prstGeom prst="roundRect">
                        <a:avLst>
                          <a:gd name="adj" fmla="val 777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055A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D49D3" w:rsidRPr="00537F95" w:rsidRDefault="000D49D3" w:rsidP="00181A81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-27pt;margin-top:-8.45pt;width:477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" strokecolor="#a055a0">
              <v:textbox>
                <w:txbxContent>
                  <w:p w:rsidR="000D49D3" w:rsidRPr="00537F95" w:rsidRDefault="000D49D3" w:rsidP="00181A81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D49D3" w:rsidRDefault="000D49D3">
    <w:pPr>
      <w:pStyle w:val="Header"/>
    </w:pPr>
  </w:p>
  <w:p w:rsidR="000D49D3" w:rsidRDefault="000D49D3">
    <w:pPr>
      <w:pStyle w:val="Header"/>
    </w:pPr>
  </w:p>
  <w:p w:rsidR="000D49D3" w:rsidRDefault="000D49D3">
    <w:pPr>
      <w:pStyle w:val="Header"/>
    </w:pPr>
  </w:p>
  <w:p w:rsidR="000D49D3" w:rsidRDefault="000D49D3">
    <w:pPr>
      <w:pStyle w:val="Header"/>
    </w:pPr>
  </w:p>
  <w:p w:rsidR="000D49D3" w:rsidRDefault="000D49D3">
    <w:pPr>
      <w:pStyle w:val="Header"/>
    </w:pPr>
  </w:p>
  <w:p w:rsidR="000D49D3" w:rsidRDefault="000D49D3" w:rsidP="00B2402E">
    <w:pPr>
      <w:pStyle w:val="Header"/>
      <w:jc w:val="center"/>
    </w:pPr>
  </w:p>
  <w:p w:rsidR="000D49D3" w:rsidRDefault="000D49D3" w:rsidP="009E7FFD">
    <w:pPr>
      <w:jc w:val="center"/>
      <w:rPr>
        <w:b/>
        <w:sz w:val="28"/>
        <w:szCs w:val="28"/>
      </w:rPr>
    </w:pPr>
    <w:r>
      <w:rPr>
        <w:b/>
        <w:sz w:val="28"/>
        <w:szCs w:val="28"/>
      </w:rPr>
      <w:t>Δ΄ ΠΑΙΔΙΑΤΡΙΚΗ ΚΛΙΝΙΚΗ ΑΠΘ</w:t>
    </w:r>
  </w:p>
  <w:p w:rsidR="000D49D3" w:rsidRDefault="000D49D3" w:rsidP="009E7FFD">
    <w:pPr>
      <w:ind w:left="-2160"/>
      <w:jc w:val="center"/>
      <w:rPr>
        <w:b/>
        <w:sz w:val="28"/>
        <w:szCs w:val="28"/>
      </w:rPr>
    </w:pPr>
  </w:p>
  <w:p w:rsidR="000D49D3" w:rsidRDefault="000D49D3" w:rsidP="009E7FFD">
    <w:pPr>
      <w:ind w:left="-720" w:firstLine="720"/>
      <w:jc w:val="center"/>
      <w:rPr>
        <w:b/>
        <w:sz w:val="28"/>
        <w:szCs w:val="28"/>
      </w:rPr>
    </w:pPr>
    <w:r>
      <w:rPr>
        <w:b/>
        <w:sz w:val="28"/>
        <w:szCs w:val="28"/>
      </w:rPr>
      <w:t>Διευθυντής: Καθηγητής Αθανάσιος Ευαγγελίου</w:t>
    </w:r>
  </w:p>
  <w:p w:rsidR="000D49D3" w:rsidRDefault="000D49D3" w:rsidP="009E7FFD">
    <w:pPr>
      <w:jc w:val="center"/>
      <w:rPr>
        <w:b/>
        <w:sz w:val="28"/>
        <w:szCs w:val="28"/>
      </w:rPr>
    </w:pPr>
  </w:p>
  <w:p w:rsidR="000D49D3" w:rsidRDefault="000D49D3" w:rsidP="009E7FFD">
    <w:pPr>
      <w:jc w:val="center"/>
      <w:rPr>
        <w:b/>
        <w:sz w:val="28"/>
        <w:szCs w:val="28"/>
      </w:rPr>
    </w:pPr>
    <w:r>
      <w:rPr>
        <w:b/>
        <w:sz w:val="28"/>
        <w:szCs w:val="28"/>
      </w:rPr>
      <w:t>ΥΠΟΧΡΕΩΤΙΚΟ ΜΑΘΗΜΑ ¨ ΠΑΙΔΙΑΤΡΙΚΗ Ι ¨</w:t>
    </w:r>
  </w:p>
  <w:p w:rsidR="000D49D3" w:rsidRDefault="000D49D3" w:rsidP="009E7FFD">
    <w:pPr>
      <w:jc w:val="center"/>
      <w:rPr>
        <w:b/>
        <w:sz w:val="28"/>
        <w:szCs w:val="28"/>
      </w:rPr>
    </w:pPr>
    <w:r>
      <w:rPr>
        <w:b/>
        <w:sz w:val="28"/>
        <w:szCs w:val="28"/>
      </w:rPr>
      <w:t>Ι ΕΞΑΜΗΝΟΥ 201</w:t>
    </w:r>
    <w:r w:rsidRPr="00E023D2">
      <w:rPr>
        <w:b/>
        <w:sz w:val="28"/>
        <w:szCs w:val="28"/>
      </w:rPr>
      <w:t>4</w:t>
    </w:r>
    <w:r>
      <w:rPr>
        <w:b/>
        <w:sz w:val="28"/>
        <w:szCs w:val="28"/>
      </w:rPr>
      <w:t>-201</w:t>
    </w:r>
    <w:r w:rsidRPr="00AD1BDE">
      <w:rPr>
        <w:b/>
        <w:sz w:val="28"/>
        <w:szCs w:val="28"/>
      </w:rPr>
      <w:t>5</w:t>
    </w:r>
    <w:r>
      <w:rPr>
        <w:b/>
        <w:sz w:val="28"/>
        <w:szCs w:val="28"/>
      </w:rPr>
      <w:t xml:space="preserve"> ΚΩΔΙΚΟΣ ΙΑ0325</w:t>
    </w:r>
  </w:p>
  <w:p w:rsidR="000D49D3" w:rsidRPr="009E7FFD" w:rsidRDefault="000D49D3" w:rsidP="009E7FFD">
    <w:pPr>
      <w:pStyle w:val="Title"/>
      <w:rPr>
        <w:spacing w:val="-4"/>
        <w:sz w:val="28"/>
        <w:szCs w:val="28"/>
      </w:rPr>
    </w:pPr>
    <w:r w:rsidRPr="009E7FFD">
      <w:rPr>
        <w:spacing w:val="-4"/>
        <w:sz w:val="28"/>
        <w:szCs w:val="28"/>
      </w:rPr>
      <w:t xml:space="preserve">ΠΡΟΓΡΑΜΜΑ ΜΑΘΗΜΑΤΩΝ ΑΜΦΙΘΕΑΤΡΟΥ (ΔΜ 14, </w:t>
    </w:r>
    <w:r w:rsidRPr="009E7FFD">
      <w:rPr>
        <w:spacing w:val="-4"/>
        <w:sz w:val="28"/>
        <w:szCs w:val="28"/>
        <w:lang w:val="en-US"/>
      </w:rPr>
      <w:t>ECTS</w:t>
    </w:r>
    <w:r w:rsidRPr="009E7FFD">
      <w:rPr>
        <w:spacing w:val="-4"/>
        <w:sz w:val="28"/>
        <w:szCs w:val="28"/>
      </w:rPr>
      <w:t xml:space="preserve"> 13)</w:t>
    </w:r>
  </w:p>
  <w:p w:rsidR="000D49D3" w:rsidRPr="00E023D2" w:rsidRDefault="000D49D3" w:rsidP="00B2402E">
    <w:pPr>
      <w:pStyle w:val="Header"/>
      <w:jc w:val="center"/>
      <w:rPr>
        <w:b/>
        <w:sz w:val="32"/>
        <w:szCs w:val="32"/>
        <w:lang w:val="en-US"/>
      </w:rPr>
    </w:pPr>
    <w:r w:rsidRPr="00B2402E">
      <w:rPr>
        <w:b/>
        <w:sz w:val="32"/>
        <w:szCs w:val="32"/>
      </w:rPr>
      <w:t xml:space="preserve">Χρονική περίοδος: </w:t>
    </w:r>
    <w:r>
      <w:rPr>
        <w:b/>
        <w:sz w:val="32"/>
        <w:szCs w:val="32"/>
        <w:lang w:val="en-US"/>
      </w:rPr>
      <w:t>20/2</w:t>
    </w:r>
    <w:r w:rsidRPr="00B2402E">
      <w:rPr>
        <w:b/>
        <w:sz w:val="32"/>
        <w:szCs w:val="32"/>
      </w:rPr>
      <w:t xml:space="preserve"> – </w:t>
    </w:r>
    <w:r>
      <w:rPr>
        <w:b/>
        <w:sz w:val="32"/>
        <w:szCs w:val="32"/>
        <w:lang w:val="en-US"/>
      </w:rPr>
      <w:t>3</w:t>
    </w:r>
    <w:r>
      <w:rPr>
        <w:b/>
        <w:sz w:val="32"/>
        <w:szCs w:val="32"/>
      </w:rPr>
      <w:t>1</w:t>
    </w:r>
    <w:r w:rsidRPr="00B2402E">
      <w:rPr>
        <w:b/>
        <w:sz w:val="32"/>
        <w:szCs w:val="32"/>
      </w:rPr>
      <w:t>/</w:t>
    </w:r>
    <w:r>
      <w:rPr>
        <w:b/>
        <w:sz w:val="32"/>
        <w:szCs w:val="32"/>
      </w:rPr>
      <w:t>3</w:t>
    </w:r>
    <w:r w:rsidRPr="00B2402E">
      <w:rPr>
        <w:b/>
        <w:sz w:val="32"/>
        <w:szCs w:val="32"/>
      </w:rPr>
      <w:t>/201</w:t>
    </w:r>
    <w:r>
      <w:rPr>
        <w:b/>
        <w:sz w:val="32"/>
        <w:szCs w:val="32"/>
        <w:lang w:val="en-US"/>
      </w:rPr>
      <w:t>7</w:t>
    </w:r>
  </w:p>
  <w:p w:rsidR="000D49D3" w:rsidRDefault="000D49D3" w:rsidP="00B2402E">
    <w:pPr>
      <w:pStyle w:val="Header"/>
      <w:rPr>
        <w:b/>
        <w:sz w:val="28"/>
        <w:szCs w:val="28"/>
      </w:rPr>
    </w:pPr>
  </w:p>
  <w:p w:rsidR="000D49D3" w:rsidRDefault="000D49D3" w:rsidP="00B2402E">
    <w:pPr>
      <w:pStyle w:val="Header"/>
      <w:rPr>
        <w:b/>
        <w:sz w:val="32"/>
        <w:szCs w:val="32"/>
      </w:rPr>
    </w:pPr>
    <w:r>
      <w:rPr>
        <w:b/>
        <w:sz w:val="28"/>
        <w:szCs w:val="28"/>
      </w:rPr>
      <w:t xml:space="preserve"> </w:t>
    </w:r>
  </w:p>
  <w:p w:rsidR="000D49D3" w:rsidRPr="00B2402E" w:rsidRDefault="000D49D3" w:rsidP="00B2402E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708CA"/>
    <w:multiLevelType w:val="hybridMultilevel"/>
    <w:tmpl w:val="9D24EAD2"/>
    <w:lvl w:ilvl="0" w:tplc="F03A79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47236F"/>
    <w:multiLevelType w:val="hybridMultilevel"/>
    <w:tmpl w:val="34A87B70"/>
    <w:lvl w:ilvl="0" w:tplc="0D3C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D4"/>
    <w:rsid w:val="00001072"/>
    <w:rsid w:val="00032BF1"/>
    <w:rsid w:val="00043BCB"/>
    <w:rsid w:val="00044F19"/>
    <w:rsid w:val="00052A5F"/>
    <w:rsid w:val="00053D12"/>
    <w:rsid w:val="00054F0F"/>
    <w:rsid w:val="00064DE7"/>
    <w:rsid w:val="0007163A"/>
    <w:rsid w:val="000739BA"/>
    <w:rsid w:val="000816C5"/>
    <w:rsid w:val="0008382C"/>
    <w:rsid w:val="000B06BA"/>
    <w:rsid w:val="000B6100"/>
    <w:rsid w:val="000D49D3"/>
    <w:rsid w:val="000D5F69"/>
    <w:rsid w:val="000E54D4"/>
    <w:rsid w:val="000F1990"/>
    <w:rsid w:val="000F5784"/>
    <w:rsid w:val="001243EF"/>
    <w:rsid w:val="00125E0C"/>
    <w:rsid w:val="001327F0"/>
    <w:rsid w:val="001445DA"/>
    <w:rsid w:val="00145C4A"/>
    <w:rsid w:val="001478BF"/>
    <w:rsid w:val="00176BE8"/>
    <w:rsid w:val="00181A81"/>
    <w:rsid w:val="00187ACC"/>
    <w:rsid w:val="00197871"/>
    <w:rsid w:val="001A1093"/>
    <w:rsid w:val="001A14D7"/>
    <w:rsid w:val="001C6C7F"/>
    <w:rsid w:val="001D0FAD"/>
    <w:rsid w:val="001D47E4"/>
    <w:rsid w:val="001D5769"/>
    <w:rsid w:val="001E73F1"/>
    <w:rsid w:val="001F4A05"/>
    <w:rsid w:val="00211078"/>
    <w:rsid w:val="00242962"/>
    <w:rsid w:val="00256D28"/>
    <w:rsid w:val="00267862"/>
    <w:rsid w:val="00267F94"/>
    <w:rsid w:val="00267F9E"/>
    <w:rsid w:val="002830A5"/>
    <w:rsid w:val="00286B4C"/>
    <w:rsid w:val="002A4903"/>
    <w:rsid w:val="002C1E28"/>
    <w:rsid w:val="002C570C"/>
    <w:rsid w:val="00324DC0"/>
    <w:rsid w:val="00326298"/>
    <w:rsid w:val="00332FA8"/>
    <w:rsid w:val="003438F6"/>
    <w:rsid w:val="00343CC7"/>
    <w:rsid w:val="003565E7"/>
    <w:rsid w:val="00365B78"/>
    <w:rsid w:val="003709A9"/>
    <w:rsid w:val="00377806"/>
    <w:rsid w:val="00380CDA"/>
    <w:rsid w:val="003A1523"/>
    <w:rsid w:val="003A6DEB"/>
    <w:rsid w:val="003B43B0"/>
    <w:rsid w:val="003C5129"/>
    <w:rsid w:val="003E238C"/>
    <w:rsid w:val="003E74CC"/>
    <w:rsid w:val="003F5189"/>
    <w:rsid w:val="004005F1"/>
    <w:rsid w:val="00416D39"/>
    <w:rsid w:val="004527E4"/>
    <w:rsid w:val="00480C30"/>
    <w:rsid w:val="004C44E2"/>
    <w:rsid w:val="004E6444"/>
    <w:rsid w:val="004E795D"/>
    <w:rsid w:val="00514ED9"/>
    <w:rsid w:val="005233BB"/>
    <w:rsid w:val="005317E3"/>
    <w:rsid w:val="00537F95"/>
    <w:rsid w:val="0054050D"/>
    <w:rsid w:val="00554FB0"/>
    <w:rsid w:val="005562BC"/>
    <w:rsid w:val="00580BDA"/>
    <w:rsid w:val="00590AD6"/>
    <w:rsid w:val="0059520F"/>
    <w:rsid w:val="0059542E"/>
    <w:rsid w:val="005B25B0"/>
    <w:rsid w:val="005C4F5D"/>
    <w:rsid w:val="005E4122"/>
    <w:rsid w:val="005E4FA1"/>
    <w:rsid w:val="005F289D"/>
    <w:rsid w:val="00601E50"/>
    <w:rsid w:val="006203DE"/>
    <w:rsid w:val="006222CA"/>
    <w:rsid w:val="00627AC3"/>
    <w:rsid w:val="006377AC"/>
    <w:rsid w:val="006513C5"/>
    <w:rsid w:val="00656837"/>
    <w:rsid w:val="00656AB8"/>
    <w:rsid w:val="00662043"/>
    <w:rsid w:val="00665D86"/>
    <w:rsid w:val="0068190B"/>
    <w:rsid w:val="00692A2D"/>
    <w:rsid w:val="006B5924"/>
    <w:rsid w:val="006F4DB9"/>
    <w:rsid w:val="007071B5"/>
    <w:rsid w:val="00734DB7"/>
    <w:rsid w:val="00770C68"/>
    <w:rsid w:val="007870F2"/>
    <w:rsid w:val="00795399"/>
    <w:rsid w:val="007C0238"/>
    <w:rsid w:val="007E1430"/>
    <w:rsid w:val="00804407"/>
    <w:rsid w:val="00804A30"/>
    <w:rsid w:val="00804CCC"/>
    <w:rsid w:val="00805F4C"/>
    <w:rsid w:val="00805F74"/>
    <w:rsid w:val="00812127"/>
    <w:rsid w:val="0081573E"/>
    <w:rsid w:val="00823033"/>
    <w:rsid w:val="00824F98"/>
    <w:rsid w:val="00865D35"/>
    <w:rsid w:val="008744C7"/>
    <w:rsid w:val="0088601A"/>
    <w:rsid w:val="008B2497"/>
    <w:rsid w:val="008C3C41"/>
    <w:rsid w:val="008D093A"/>
    <w:rsid w:val="008F0EFE"/>
    <w:rsid w:val="008F3F99"/>
    <w:rsid w:val="0090727A"/>
    <w:rsid w:val="00933973"/>
    <w:rsid w:val="00954095"/>
    <w:rsid w:val="00954B34"/>
    <w:rsid w:val="00962DF9"/>
    <w:rsid w:val="009770E1"/>
    <w:rsid w:val="00987938"/>
    <w:rsid w:val="009B5720"/>
    <w:rsid w:val="009D14E8"/>
    <w:rsid w:val="009E5F8B"/>
    <w:rsid w:val="009E69DF"/>
    <w:rsid w:val="009E7FFD"/>
    <w:rsid w:val="009F1B7C"/>
    <w:rsid w:val="00A02F69"/>
    <w:rsid w:val="00A14255"/>
    <w:rsid w:val="00A17292"/>
    <w:rsid w:val="00A43B63"/>
    <w:rsid w:val="00A50022"/>
    <w:rsid w:val="00A5632A"/>
    <w:rsid w:val="00A6477A"/>
    <w:rsid w:val="00A85AE0"/>
    <w:rsid w:val="00A86F1A"/>
    <w:rsid w:val="00A96BF2"/>
    <w:rsid w:val="00A9702E"/>
    <w:rsid w:val="00AA18A0"/>
    <w:rsid w:val="00AA6EEA"/>
    <w:rsid w:val="00AB48A6"/>
    <w:rsid w:val="00AB53B8"/>
    <w:rsid w:val="00AC4DAA"/>
    <w:rsid w:val="00AD18FF"/>
    <w:rsid w:val="00AD1BDE"/>
    <w:rsid w:val="00AF2023"/>
    <w:rsid w:val="00B0579B"/>
    <w:rsid w:val="00B07473"/>
    <w:rsid w:val="00B12F73"/>
    <w:rsid w:val="00B23150"/>
    <w:rsid w:val="00B2402E"/>
    <w:rsid w:val="00B27388"/>
    <w:rsid w:val="00B400C2"/>
    <w:rsid w:val="00B402DE"/>
    <w:rsid w:val="00B46759"/>
    <w:rsid w:val="00B554D3"/>
    <w:rsid w:val="00B64FE4"/>
    <w:rsid w:val="00B80FB0"/>
    <w:rsid w:val="00B82FEB"/>
    <w:rsid w:val="00B92C2E"/>
    <w:rsid w:val="00B94A97"/>
    <w:rsid w:val="00B95AC5"/>
    <w:rsid w:val="00BB6568"/>
    <w:rsid w:val="00BC3271"/>
    <w:rsid w:val="00C02051"/>
    <w:rsid w:val="00C02102"/>
    <w:rsid w:val="00C20C4C"/>
    <w:rsid w:val="00C214DA"/>
    <w:rsid w:val="00C22858"/>
    <w:rsid w:val="00C5274B"/>
    <w:rsid w:val="00C57CC6"/>
    <w:rsid w:val="00C66B72"/>
    <w:rsid w:val="00C71A72"/>
    <w:rsid w:val="00C73317"/>
    <w:rsid w:val="00C92A0E"/>
    <w:rsid w:val="00CA0DD0"/>
    <w:rsid w:val="00CA26BF"/>
    <w:rsid w:val="00CB6C54"/>
    <w:rsid w:val="00CC08FA"/>
    <w:rsid w:val="00D01111"/>
    <w:rsid w:val="00D07DD7"/>
    <w:rsid w:val="00D24B8E"/>
    <w:rsid w:val="00D24DD4"/>
    <w:rsid w:val="00D262B8"/>
    <w:rsid w:val="00D3490A"/>
    <w:rsid w:val="00D40A87"/>
    <w:rsid w:val="00D506AC"/>
    <w:rsid w:val="00D50A55"/>
    <w:rsid w:val="00DA167B"/>
    <w:rsid w:val="00DB6E69"/>
    <w:rsid w:val="00DC389B"/>
    <w:rsid w:val="00DF0891"/>
    <w:rsid w:val="00E023D2"/>
    <w:rsid w:val="00E116F4"/>
    <w:rsid w:val="00E1557B"/>
    <w:rsid w:val="00E45788"/>
    <w:rsid w:val="00E45DDD"/>
    <w:rsid w:val="00E67170"/>
    <w:rsid w:val="00E677B5"/>
    <w:rsid w:val="00E70C8C"/>
    <w:rsid w:val="00E8247C"/>
    <w:rsid w:val="00E909DC"/>
    <w:rsid w:val="00EB0BDF"/>
    <w:rsid w:val="00EB577E"/>
    <w:rsid w:val="00EC30BD"/>
    <w:rsid w:val="00EE4E99"/>
    <w:rsid w:val="00EE5154"/>
    <w:rsid w:val="00EF0E06"/>
    <w:rsid w:val="00EF368F"/>
    <w:rsid w:val="00EF5E29"/>
    <w:rsid w:val="00F00597"/>
    <w:rsid w:val="00F03252"/>
    <w:rsid w:val="00F03EC7"/>
    <w:rsid w:val="00F33498"/>
    <w:rsid w:val="00F41A54"/>
    <w:rsid w:val="00F53A5A"/>
    <w:rsid w:val="00F63835"/>
    <w:rsid w:val="00FB6AEB"/>
    <w:rsid w:val="00FB6D88"/>
    <w:rsid w:val="00FB7999"/>
    <w:rsid w:val="00FB7FCE"/>
    <w:rsid w:val="00FC076C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2AC295-E79E-4056-AE79-AE1B526C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69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26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D88"/>
    <w:pPr>
      <w:keepNext/>
      <w:outlineLvl w:val="1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5924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5924"/>
    <w:rPr>
      <w:rFonts w:ascii="Cambria" w:hAnsi="Cambria" w:cs="Times New Roman"/>
      <w:b/>
      <w:bCs/>
      <w:i/>
      <w:iCs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rsid w:val="00FB6D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5924"/>
    <w:rPr>
      <w:rFonts w:eastAsia="Batang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B6D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5924"/>
    <w:rPr>
      <w:rFonts w:eastAsia="Batang" w:cs="Times New Roman"/>
      <w:sz w:val="24"/>
      <w:szCs w:val="24"/>
      <w:lang w:eastAsia="ko-KR"/>
    </w:rPr>
  </w:style>
  <w:style w:type="paragraph" w:styleId="Title">
    <w:name w:val="Title"/>
    <w:basedOn w:val="Normal"/>
    <w:link w:val="TitleChar"/>
    <w:uiPriority w:val="99"/>
    <w:qFormat/>
    <w:rsid w:val="00CA26B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A26BF"/>
    <w:rPr>
      <w:rFonts w:cs="Times New Roman"/>
      <w:b/>
      <w:bCs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uiPriority w:val="99"/>
    <w:rsid w:val="00656AB8"/>
    <w:rPr>
      <w:rFonts w:cs="Times New Roman"/>
    </w:rPr>
  </w:style>
  <w:style w:type="character" w:styleId="Hyperlink">
    <w:name w:val="Hyperlink"/>
    <w:basedOn w:val="DefaultParagraphFont"/>
    <w:uiPriority w:val="99"/>
    <w:rsid w:val="00332FA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349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053D1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5924"/>
    <w:rPr>
      <w:rFonts w:eastAsia="Batang" w:cs="Times New Roman"/>
      <w:sz w:val="24"/>
      <w:szCs w:val="24"/>
      <w:lang w:eastAsia="ko-KR"/>
    </w:rPr>
  </w:style>
  <w:style w:type="paragraph" w:customStyle="1" w:styleId="a">
    <w:name w:val="Παράγραφος λίστας"/>
    <w:basedOn w:val="Normal"/>
    <w:uiPriority w:val="99"/>
    <w:rsid w:val="007C0238"/>
    <w:pPr>
      <w:spacing w:after="200" w:line="276" w:lineRule="auto"/>
      <w:ind w:left="720"/>
      <w:contextualSpacing/>
    </w:pPr>
    <w:rPr>
      <w:rFonts w:eastAsia="Times New Roman"/>
      <w:kern w:val="18"/>
      <w:position w:val="-8"/>
      <w:vertAlign w:val="sub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C5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924"/>
    <w:rPr>
      <w:rFonts w:eastAsia="Batang" w:cs="Times New Roman"/>
      <w:sz w:val="2"/>
      <w:lang w:eastAsia="ko-KR"/>
    </w:rPr>
  </w:style>
  <w:style w:type="character" w:customStyle="1" w:styleId="CharChar">
    <w:name w:val="Char Char"/>
    <w:basedOn w:val="DefaultParagraphFont"/>
    <w:uiPriority w:val="99"/>
    <w:locked/>
    <w:rsid w:val="009E7FFD"/>
    <w:rPr>
      <w:rFonts w:cs="Times New Roman"/>
      <w:b/>
      <w:bCs/>
      <w:sz w:val="24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a.auth.gr/el/class/1/2000121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%20A\&#917;&#960;&#953;&#966;&#940;&#957;&#949;&#953;&#945;%20&#949;&#961;&#947;&#945;&#963;&#943;&#945;&#962;\logo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logo_gr.dot</Template>
  <TotalTime>0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Company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a</dc:creator>
  <cp:lastModifiedBy>gxaral</cp:lastModifiedBy>
  <cp:revision>2</cp:revision>
  <cp:lastPrinted>2017-02-16T11:04:00Z</cp:lastPrinted>
  <dcterms:created xsi:type="dcterms:W3CDTF">2017-02-17T08:28:00Z</dcterms:created>
  <dcterms:modified xsi:type="dcterms:W3CDTF">2017-02-17T08:28:00Z</dcterms:modified>
</cp:coreProperties>
</file>