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FA50E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FA50E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ΑΝ. </w:t>
            </w: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FA50E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FA50E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FA50E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FA50E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C671CC" w:rsidRDefault="00E6388B" w:rsidP="00FA50E1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A50E1">
              <w:rPr>
                <w:rFonts w:ascii="Tahoma" w:hAnsi="Tahoma" w:cs="Tahoma"/>
                <w:sz w:val="16"/>
                <w:szCs w:val="16"/>
              </w:rPr>
              <w:t>4 Δεκεμβρίου</w:t>
            </w:r>
            <w:r w:rsidR="00C671CC">
              <w:rPr>
                <w:rFonts w:ascii="Tahoma" w:hAnsi="Tahoma" w:cs="Tahoma"/>
                <w:sz w:val="16"/>
                <w:szCs w:val="16"/>
              </w:rPr>
              <w:t xml:space="preserve"> 2017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611569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9B04DE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4.1pt;height:608pt;z-index:251658752;mso-position-horizontal-relative:text;mso-position-vertical-relative:text" filled="f" stroked="f">
            <v:textbox style="mso-next-textbox:#_x0000_s1029">
              <w:txbxContent>
                <w:p w:rsidR="00835559" w:rsidRPr="00C671CC" w:rsidRDefault="00835559" w:rsidP="00835559">
                  <w:pPr>
                    <w:pStyle w:val="Heading6"/>
                    <w:spacing w:before="0" w:after="0" w:line="360" w:lineRule="auto"/>
                    <w:ind w:right="-483"/>
                    <w:jc w:val="both"/>
                    <w:rPr>
                      <w:rFonts w:asciiTheme="majorHAnsi" w:hAnsiTheme="majorHAnsi" w:cs="Arial"/>
                      <w:b w:val="0"/>
                      <w:bCs w:val="0"/>
                    </w:rPr>
                  </w:pPr>
                  <w:r w:rsidRPr="00C671CC">
                    <w:rPr>
                      <w:rFonts w:asciiTheme="majorHAnsi" w:hAnsiTheme="majorHAnsi" w:cs="Arial"/>
                      <w:b w:val="0"/>
                    </w:rPr>
                    <w:t xml:space="preserve">Προς </w:t>
                  </w:r>
                  <w:r w:rsidRPr="00C671CC">
                    <w:rPr>
                      <w:rFonts w:asciiTheme="majorHAnsi" w:hAnsiTheme="majorHAnsi" w:cs="Arial"/>
                      <w:b w:val="0"/>
                      <w:bCs w:val="0"/>
                    </w:rPr>
                    <w:t xml:space="preserve"> </w:t>
                  </w:r>
                </w:p>
                <w:p w:rsidR="00835559" w:rsidRPr="00C671CC" w:rsidRDefault="00835559" w:rsidP="00835559">
                  <w:pPr>
                    <w:pStyle w:val="Heading6"/>
                    <w:spacing w:before="0" w:after="0" w:line="360" w:lineRule="auto"/>
                    <w:ind w:right="-483"/>
                    <w:jc w:val="both"/>
                    <w:rPr>
                      <w:rFonts w:asciiTheme="majorHAnsi" w:hAnsiTheme="majorHAnsi" w:cs="Arial"/>
                      <w:b w:val="0"/>
                      <w:bCs w:val="0"/>
                    </w:rPr>
                  </w:pPr>
                  <w:r w:rsidRPr="00C671CC">
                    <w:rPr>
                      <w:rFonts w:asciiTheme="majorHAnsi" w:hAnsiTheme="majorHAnsi" w:cs="Arial"/>
                      <w:b w:val="0"/>
                      <w:bCs w:val="0"/>
                    </w:rPr>
                    <w:t>Γραφείο Διδακτορικών διατριβών</w:t>
                  </w:r>
                </w:p>
                <w:p w:rsidR="00835559" w:rsidRPr="00C671CC" w:rsidRDefault="00835559" w:rsidP="00835559">
                  <w:pPr>
                    <w:spacing w:line="360" w:lineRule="auto"/>
                    <w:ind w:right="-483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835559" w:rsidRPr="00C671CC" w:rsidRDefault="00835559" w:rsidP="00835559">
                  <w:pPr>
                    <w:pStyle w:val="Heading6"/>
                    <w:spacing w:before="0" w:after="0" w:line="360" w:lineRule="auto"/>
                    <w:ind w:right="-483"/>
                    <w:rPr>
                      <w:rFonts w:asciiTheme="majorHAnsi" w:hAnsiTheme="majorHAnsi"/>
                    </w:rPr>
                  </w:pPr>
                  <w:r w:rsidRPr="00C671CC">
                    <w:rPr>
                      <w:rFonts w:asciiTheme="majorHAnsi" w:hAnsiTheme="majorHAnsi"/>
                    </w:rPr>
                    <w:t xml:space="preserve">Θέμα: </w:t>
                  </w:r>
                  <w:bookmarkStart w:id="0" w:name="_GoBack"/>
                  <w:r w:rsidRPr="00C671CC">
                    <w:rPr>
                      <w:rFonts w:asciiTheme="majorHAnsi" w:hAnsiTheme="majorHAnsi"/>
                    </w:rPr>
                    <w:t>Προκήρυξη θέσης εκπόνησης διδακτορικής διατριβής</w:t>
                  </w:r>
                </w:p>
                <w:p w:rsidR="00835559" w:rsidRPr="00C671CC" w:rsidRDefault="00835559" w:rsidP="00835559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835559" w:rsidRPr="00C671CC" w:rsidRDefault="00835559" w:rsidP="00835559">
                  <w:pPr>
                    <w:pStyle w:val="NormalWeb"/>
                    <w:spacing w:after="0" w:line="276" w:lineRule="auto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Σας γνωρίζουμε ότι προκηρύσσεται μία θέση εκπόνησης Διδακτορικής Διατριβής στην Πνευμονολογική Κλινική ΑΠΘ με επιβλέποντα τον </w:t>
                  </w:r>
                  <w:r w:rsidR="004A30DB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>Αναπληρωτή</w:t>
                  </w:r>
                  <w:r w:rsidR="00C671CC" w:rsidRPr="00C671C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 </w:t>
                  </w:r>
                  <w:r w:rsidRPr="00C671C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Καθηγητή Πνευμονολογίας-Φυματιολογίας </w:t>
                  </w:r>
                  <w:r w:rsidR="004A30DB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Θεόδωρο </w:t>
                  </w:r>
                  <w:proofErr w:type="spellStart"/>
                  <w:r w:rsidR="004A30DB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>Κοντακιώτη</w:t>
                  </w:r>
                  <w:proofErr w:type="spellEnd"/>
                  <w:r w:rsidRPr="00C671C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 και θέμα «</w:t>
                  </w:r>
                  <w:r w:rsidR="00FA50E1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 xml:space="preserve">Υποδοχείς </w:t>
                  </w:r>
                  <w:r w:rsidR="00FA50E1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en-US"/>
                    </w:rPr>
                    <w:t>PDL</w:t>
                  </w:r>
                  <w:r w:rsidR="00FA50E1" w:rsidRPr="00FA50E1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-1</w:t>
                  </w:r>
                  <w:r w:rsidR="00FA50E1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 xml:space="preserve"> στην έρευνα του καρκίνου του πνεύμονα</w:t>
                  </w:r>
                  <w:r w:rsidRPr="00C671C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».   </w:t>
                  </w:r>
                </w:p>
                <w:p w:rsidR="00835559" w:rsidRPr="00C671CC" w:rsidRDefault="00835559" w:rsidP="00835559">
                  <w:pPr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  <w:u w:val="single"/>
                    </w:rPr>
                  </w:pPr>
                </w:p>
                <w:p w:rsidR="00835559" w:rsidRPr="00C671CC" w:rsidRDefault="00835559" w:rsidP="00835559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Απαιτούμενα προσόντα:</w:t>
                  </w:r>
                </w:p>
                <w:p w:rsidR="00835559" w:rsidRPr="00C671CC" w:rsidRDefault="00835559" w:rsidP="00835559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Πτυχίο Ιατρικής</w:t>
                  </w:r>
                </w:p>
                <w:p w:rsidR="00835559" w:rsidRPr="00C671CC" w:rsidRDefault="00835559" w:rsidP="00835559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Μεταπτυχιακό δίπλωμα ιατρικής σχολής ή τουλάχιστον δύο πλήρει</w:t>
                  </w:r>
                  <w:r w:rsidR="00FA50E1">
                    <w:rPr>
                      <w:rFonts w:asciiTheme="majorHAnsi" w:hAnsiTheme="majorHAnsi"/>
                      <w:sz w:val="22"/>
                      <w:szCs w:val="22"/>
                    </w:rPr>
                    <w:t>ς δημοσιεύσεις σε ελληνικά ή διε</w:t>
                  </w: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θνή επιστημονικά περιοδικά, σύμφωνα με τον ισχύοντα κανονισμό εκπόνησης διδακτορικών διατριβών</w:t>
                  </w:r>
                </w:p>
                <w:p w:rsidR="00835559" w:rsidRPr="00C671CC" w:rsidRDefault="00835559" w:rsidP="00835559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 xml:space="preserve">Ερευνητική εμπειρία στον τομέα </w:t>
                  </w:r>
                  <w:r w:rsidR="00FA50E1">
                    <w:rPr>
                      <w:rFonts w:asciiTheme="majorHAnsi" w:hAnsiTheme="majorHAnsi"/>
                      <w:sz w:val="22"/>
                      <w:szCs w:val="22"/>
                    </w:rPr>
                    <w:t>καρκίνος του πνεύμονα</w:t>
                  </w:r>
                </w:p>
                <w:p w:rsidR="00835559" w:rsidRPr="00C671CC" w:rsidRDefault="00835559" w:rsidP="00835559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835559" w:rsidRPr="00C671CC" w:rsidRDefault="00835559" w:rsidP="00835559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Πιστοποιητικά (που να αντιστοιχούν στα παραπάνω):</w:t>
                  </w:r>
                </w:p>
                <w:p w:rsidR="00835559" w:rsidRPr="00C671CC" w:rsidRDefault="00835559" w:rsidP="0083555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Αντίγραφο πτυχίου Ιατρικής</w:t>
                  </w:r>
                </w:p>
                <w:p w:rsidR="00835559" w:rsidRPr="00C671CC" w:rsidRDefault="00835559" w:rsidP="0083555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Βιογραφικό σημείωμα</w:t>
                  </w:r>
                </w:p>
                <w:p w:rsidR="00835559" w:rsidRPr="00C671CC" w:rsidRDefault="00835559" w:rsidP="00835559">
                  <w:pPr>
                    <w:spacing w:line="360" w:lineRule="auto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(Απαραίτητη η καθημερινή παρουσία του υποψηφίου στην Κλινική).</w:t>
                  </w:r>
                </w:p>
                <w:p w:rsidR="00835559" w:rsidRPr="00C671CC" w:rsidRDefault="00835559" w:rsidP="00835559">
                  <w:pPr>
                    <w:spacing w:line="360" w:lineRule="auto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C74DD0" w:rsidRPr="00C671CC" w:rsidRDefault="00835559" w:rsidP="00A90AA9">
                  <w:pPr>
                    <w:spacing w:line="360" w:lineRule="auto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Εκδήλωση ενδιαφέροντος και υποβολή των δικαιολογητικών εντός πέντε εργάσιμων ημερών από την ημερομηνία δημοσίευσης, στη Γραμματεία της Πνευμονολογική</w:t>
                  </w:r>
                  <w:r w:rsidR="004A30DB">
                    <w:rPr>
                      <w:rFonts w:asciiTheme="majorHAnsi" w:hAnsiTheme="majorHAnsi"/>
                      <w:sz w:val="22"/>
                      <w:szCs w:val="22"/>
                    </w:rPr>
                    <w:t>ς</w:t>
                  </w: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 xml:space="preserve"> Κλινική</w:t>
                  </w:r>
                  <w:r w:rsidR="004A30DB">
                    <w:rPr>
                      <w:rFonts w:asciiTheme="majorHAnsi" w:hAnsiTheme="majorHAnsi"/>
                      <w:sz w:val="22"/>
                      <w:szCs w:val="22"/>
                    </w:rPr>
                    <w:t>ς ΑΠΘ, ΓΝΘ «Γ. Παπανικολάου (</w:t>
                  </w:r>
                  <w:proofErr w:type="spellStart"/>
                  <w:r w:rsidR="004A30DB">
                    <w:rPr>
                      <w:rFonts w:asciiTheme="majorHAnsi" w:hAnsiTheme="majorHAnsi"/>
                      <w:sz w:val="22"/>
                      <w:szCs w:val="22"/>
                    </w:rPr>
                    <w:t>τηλ</w:t>
                  </w:r>
                  <w:proofErr w:type="spellEnd"/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. 2310 992432)</w:t>
                  </w:r>
                </w:p>
                <w:p w:rsidR="004A30DB" w:rsidRDefault="004A30DB" w:rsidP="00C74DD0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4A30DB" w:rsidRDefault="004A30DB" w:rsidP="00C74DD0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4A30DB" w:rsidRPr="00C671CC" w:rsidRDefault="004A30DB" w:rsidP="00C74DD0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5A07E6" w:rsidRPr="00C671CC" w:rsidRDefault="005A07E6" w:rsidP="00C74DD0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5A07E6" w:rsidRPr="00C671CC" w:rsidRDefault="002D0ADC" w:rsidP="004A30DB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Dr</w:t>
                  </w: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="005A07E6" w:rsidRPr="00C671CC">
                    <w:rPr>
                      <w:rFonts w:asciiTheme="majorHAnsi" w:hAnsiTheme="majorHAnsi"/>
                      <w:sz w:val="22"/>
                      <w:szCs w:val="22"/>
                    </w:rPr>
                    <w:t xml:space="preserve">Θ. </w:t>
                  </w:r>
                  <w:proofErr w:type="spellStart"/>
                  <w:r w:rsidR="005A07E6" w:rsidRPr="00C671CC">
                    <w:rPr>
                      <w:rFonts w:asciiTheme="majorHAnsi" w:hAnsiTheme="majorHAnsi"/>
                      <w:sz w:val="22"/>
                      <w:szCs w:val="22"/>
                    </w:rPr>
                    <w:t>Κοντακιώτης</w:t>
                  </w:r>
                  <w:proofErr w:type="spellEnd"/>
                </w:p>
                <w:p w:rsidR="005A07E6" w:rsidRPr="00C671CC" w:rsidRDefault="005A07E6" w:rsidP="004A30DB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Αν. Καθηγητής Πνευμονολογίας-Φυματιολογίας ΑΠΘ</w:t>
                  </w:r>
                </w:p>
                <w:p w:rsidR="005A07E6" w:rsidRDefault="005A07E6" w:rsidP="004A30DB">
                  <w:pPr>
                    <w:spacing w:line="360" w:lineRule="auto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C671CC">
                    <w:rPr>
                      <w:rFonts w:asciiTheme="majorHAnsi" w:hAnsiTheme="majorHAnsi"/>
                      <w:sz w:val="22"/>
                      <w:szCs w:val="22"/>
                    </w:rPr>
                    <w:t>Διευθυντής Πνευμονολογικής-Φυματιολογικής Κλινικής ΑΠΘ</w:t>
                  </w:r>
                </w:p>
                <w:bookmarkEnd w:id="0"/>
                <w:p w:rsidR="00A90AA9" w:rsidRDefault="00A90AA9" w:rsidP="00A90AA9">
                  <w:pPr>
                    <w:spacing w:line="360" w:lineRule="auto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A90AA9" w:rsidRPr="00A90AA9" w:rsidRDefault="00A90AA9" w:rsidP="00A90AA9">
                  <w:pPr>
                    <w:spacing w:line="360" w:lineRule="auto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B3BDE" w:rsidRPr="009B3BDE" w:rsidRDefault="009B04DE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Καθηγήτρια </w:t>
                  </w:r>
                </w:p>
                <w:p w:rsidR="009B3BDE" w:rsidRDefault="009B04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1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54334D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Αν</w:t>
                  </w:r>
                  <w:r w:rsidR="004D0BC3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. Καθηγητής </w:t>
                  </w:r>
                </w:p>
                <w:p w:rsidR="009B3BDE" w:rsidRPr="00AA3A1C" w:rsidRDefault="009B04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</w:t>
                  </w:r>
                  <w:proofErr w:type="spellStart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Ίνωση</w:t>
                  </w:r>
                  <w:proofErr w:type="spellEnd"/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9B04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A11A3" w:rsidRPr="00AA3A1C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Εργαστήριο Ανοσολογίας-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Ιστοσυμβατότητας</w:t>
                  </w:r>
                  <w:proofErr w:type="spellEnd"/>
                </w:p>
                <w:p w:rsidR="004A11A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Γ. Κυριαζής</w:t>
                  </w:r>
                </w:p>
                <w:p w:rsidR="004A11A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9B3BDE" w:rsidRDefault="004A11A3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kyriazis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med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 xml:space="preserve"> 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Ερευνητικά πρωτόκολλα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C671CC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Ε. Φούκα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>Νεο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πλασίες Πνεύμονα</w:t>
                  </w:r>
                  <w:r w:rsidRPr="00D10BC9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Πειραματικό Εργαστήριο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Π. Ζαρογουλίδης</w:t>
                  </w:r>
                </w:p>
                <w:p w:rsidR="004B5D56" w:rsidRDefault="004B5D56" w:rsidP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Υπότροφος ΑΠΘ</w:t>
                  </w:r>
                </w:p>
                <w:p w:rsidR="004B5D56" w:rsidRPr="00D10BC9" w:rsidRDefault="004B5D56" w:rsidP="004B5D56">
                  <w:pPr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</w:pPr>
                  <w:r w:rsidRPr="00D10BC9">
                    <w:rPr>
                      <w:rFonts w:ascii="Arial" w:hAnsi="Arial" w:cs="Arial"/>
                      <w:i/>
                      <w:color w:val="2015F3"/>
                      <w:sz w:val="14"/>
                      <w:szCs w:val="14"/>
                      <w:u w:val="single"/>
                      <w:lang w:val="en-US"/>
                    </w:rPr>
                    <w:t>pzarog@hotmail.com</w:t>
                  </w: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DE" w:rsidRDefault="009B04DE">
      <w:r>
        <w:separator/>
      </w:r>
    </w:p>
  </w:endnote>
  <w:endnote w:type="continuationSeparator" w:id="0">
    <w:p w:rsidR="009B04DE" w:rsidRDefault="009B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DE" w:rsidRDefault="009B04DE">
      <w:r>
        <w:separator/>
      </w:r>
    </w:p>
  </w:footnote>
  <w:footnote w:type="continuationSeparator" w:id="0">
    <w:p w:rsidR="009B04DE" w:rsidRDefault="009B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334F"/>
    <w:rsid w:val="0003557F"/>
    <w:rsid w:val="00045A2B"/>
    <w:rsid w:val="0005635E"/>
    <w:rsid w:val="00070DD0"/>
    <w:rsid w:val="000846B1"/>
    <w:rsid w:val="00085911"/>
    <w:rsid w:val="000C2B9E"/>
    <w:rsid w:val="000D2301"/>
    <w:rsid w:val="000D30AB"/>
    <w:rsid w:val="000D38C5"/>
    <w:rsid w:val="00111870"/>
    <w:rsid w:val="001172DF"/>
    <w:rsid w:val="00126078"/>
    <w:rsid w:val="001411A5"/>
    <w:rsid w:val="0014404F"/>
    <w:rsid w:val="00154AC9"/>
    <w:rsid w:val="00160EC7"/>
    <w:rsid w:val="00160F5B"/>
    <w:rsid w:val="00174F5A"/>
    <w:rsid w:val="00181645"/>
    <w:rsid w:val="001958C9"/>
    <w:rsid w:val="00195C70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6DA2"/>
    <w:rsid w:val="00207099"/>
    <w:rsid w:val="00223188"/>
    <w:rsid w:val="002240AE"/>
    <w:rsid w:val="00226632"/>
    <w:rsid w:val="00230B1C"/>
    <w:rsid w:val="00231F14"/>
    <w:rsid w:val="00234572"/>
    <w:rsid w:val="00255181"/>
    <w:rsid w:val="00262747"/>
    <w:rsid w:val="00287CF8"/>
    <w:rsid w:val="00294F3A"/>
    <w:rsid w:val="002A6F19"/>
    <w:rsid w:val="002B6B57"/>
    <w:rsid w:val="002D0ADC"/>
    <w:rsid w:val="002D30DF"/>
    <w:rsid w:val="002E0CB7"/>
    <w:rsid w:val="002E31C3"/>
    <w:rsid w:val="002F4C43"/>
    <w:rsid w:val="002F7704"/>
    <w:rsid w:val="003209D3"/>
    <w:rsid w:val="003228D4"/>
    <w:rsid w:val="00326D97"/>
    <w:rsid w:val="00330152"/>
    <w:rsid w:val="00331979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D549D"/>
    <w:rsid w:val="004010E8"/>
    <w:rsid w:val="0040493B"/>
    <w:rsid w:val="00407378"/>
    <w:rsid w:val="00407521"/>
    <w:rsid w:val="004349F1"/>
    <w:rsid w:val="004449E2"/>
    <w:rsid w:val="00445060"/>
    <w:rsid w:val="00455744"/>
    <w:rsid w:val="0047298A"/>
    <w:rsid w:val="0047417D"/>
    <w:rsid w:val="004923A9"/>
    <w:rsid w:val="004A11A3"/>
    <w:rsid w:val="004A30DB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86E03"/>
    <w:rsid w:val="00595796"/>
    <w:rsid w:val="005A07E6"/>
    <w:rsid w:val="005B2565"/>
    <w:rsid w:val="005B7068"/>
    <w:rsid w:val="005C6322"/>
    <w:rsid w:val="005D52B9"/>
    <w:rsid w:val="005D6427"/>
    <w:rsid w:val="005E6DE2"/>
    <w:rsid w:val="005E797C"/>
    <w:rsid w:val="005F6CBA"/>
    <w:rsid w:val="005F7B75"/>
    <w:rsid w:val="006030B4"/>
    <w:rsid w:val="00611569"/>
    <w:rsid w:val="0061670D"/>
    <w:rsid w:val="006346D4"/>
    <w:rsid w:val="00634995"/>
    <w:rsid w:val="00635416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5687"/>
    <w:rsid w:val="0077374B"/>
    <w:rsid w:val="0078598A"/>
    <w:rsid w:val="00786C1F"/>
    <w:rsid w:val="007A635E"/>
    <w:rsid w:val="007C4287"/>
    <w:rsid w:val="007E1790"/>
    <w:rsid w:val="007E4CB3"/>
    <w:rsid w:val="007E7204"/>
    <w:rsid w:val="00806516"/>
    <w:rsid w:val="0082135D"/>
    <w:rsid w:val="00825532"/>
    <w:rsid w:val="00835559"/>
    <w:rsid w:val="00856E7C"/>
    <w:rsid w:val="00873D45"/>
    <w:rsid w:val="00884E83"/>
    <w:rsid w:val="008877CA"/>
    <w:rsid w:val="00890DD7"/>
    <w:rsid w:val="00892593"/>
    <w:rsid w:val="008C118A"/>
    <w:rsid w:val="008D6C6E"/>
    <w:rsid w:val="008D6F80"/>
    <w:rsid w:val="008E093F"/>
    <w:rsid w:val="008E2C6F"/>
    <w:rsid w:val="008E3E11"/>
    <w:rsid w:val="008E6162"/>
    <w:rsid w:val="008E625C"/>
    <w:rsid w:val="00901847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408E"/>
    <w:rsid w:val="009A53BC"/>
    <w:rsid w:val="009A5884"/>
    <w:rsid w:val="009A7649"/>
    <w:rsid w:val="009B04DE"/>
    <w:rsid w:val="009B3BDE"/>
    <w:rsid w:val="009B4E46"/>
    <w:rsid w:val="009B69E8"/>
    <w:rsid w:val="009C1ED7"/>
    <w:rsid w:val="009C4579"/>
    <w:rsid w:val="009C696C"/>
    <w:rsid w:val="009F1F31"/>
    <w:rsid w:val="009F6CEB"/>
    <w:rsid w:val="00A13C4E"/>
    <w:rsid w:val="00A227AE"/>
    <w:rsid w:val="00A247F3"/>
    <w:rsid w:val="00A3285B"/>
    <w:rsid w:val="00A35F84"/>
    <w:rsid w:val="00A42DD5"/>
    <w:rsid w:val="00A565B6"/>
    <w:rsid w:val="00A65EA8"/>
    <w:rsid w:val="00A774EA"/>
    <w:rsid w:val="00A77976"/>
    <w:rsid w:val="00A77D1A"/>
    <w:rsid w:val="00A81AFB"/>
    <w:rsid w:val="00A9093B"/>
    <w:rsid w:val="00A90AA9"/>
    <w:rsid w:val="00A971D3"/>
    <w:rsid w:val="00AA23EA"/>
    <w:rsid w:val="00AA2F27"/>
    <w:rsid w:val="00AA3A1C"/>
    <w:rsid w:val="00AB458C"/>
    <w:rsid w:val="00AC1CDE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25BE1"/>
    <w:rsid w:val="00B30BB9"/>
    <w:rsid w:val="00B45847"/>
    <w:rsid w:val="00B73779"/>
    <w:rsid w:val="00B76A3C"/>
    <w:rsid w:val="00B8651F"/>
    <w:rsid w:val="00B969DE"/>
    <w:rsid w:val="00BA04B1"/>
    <w:rsid w:val="00BA0F1A"/>
    <w:rsid w:val="00BB09F7"/>
    <w:rsid w:val="00BC0F35"/>
    <w:rsid w:val="00BD6F8F"/>
    <w:rsid w:val="00BF0502"/>
    <w:rsid w:val="00C01E24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671CC"/>
    <w:rsid w:val="00C74DD0"/>
    <w:rsid w:val="00C80721"/>
    <w:rsid w:val="00C80BD4"/>
    <w:rsid w:val="00C81B4E"/>
    <w:rsid w:val="00CA7C2D"/>
    <w:rsid w:val="00CA7F74"/>
    <w:rsid w:val="00CB6E0D"/>
    <w:rsid w:val="00CD07BA"/>
    <w:rsid w:val="00CD11BD"/>
    <w:rsid w:val="00CD17DB"/>
    <w:rsid w:val="00CD17F4"/>
    <w:rsid w:val="00CD65F5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540DC"/>
    <w:rsid w:val="00D55DED"/>
    <w:rsid w:val="00D56A4C"/>
    <w:rsid w:val="00D56EAB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F5C4D"/>
    <w:rsid w:val="00E144DF"/>
    <w:rsid w:val="00E14883"/>
    <w:rsid w:val="00E27FBA"/>
    <w:rsid w:val="00E34F42"/>
    <w:rsid w:val="00E40F03"/>
    <w:rsid w:val="00E633C3"/>
    <w:rsid w:val="00E6388B"/>
    <w:rsid w:val="00E81A31"/>
    <w:rsid w:val="00EA1AC8"/>
    <w:rsid w:val="00EA2CC7"/>
    <w:rsid w:val="00EA665B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72916"/>
    <w:rsid w:val="00F83B7B"/>
    <w:rsid w:val="00FA50E1"/>
    <w:rsid w:val="00FA65D6"/>
    <w:rsid w:val="00FB1EB8"/>
    <w:rsid w:val="00FB72B5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10EE9E38-0338-4219-ADEE-D527CE8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E630-D489-4550-9980-F0AC189B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467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2016-09-05T10:25:00Z</cp:lastPrinted>
  <dcterms:created xsi:type="dcterms:W3CDTF">2017-12-05T07:55:00Z</dcterms:created>
  <dcterms:modified xsi:type="dcterms:W3CDTF">2017-12-05T07:55:00Z</dcterms:modified>
</cp:coreProperties>
</file>