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79838" w14:textId="053AAEC3" w:rsidR="0031262A" w:rsidRDefault="000E5006" w:rsidP="000E5006">
      <w:pPr>
        <w:spacing w:line="240" w:lineRule="auto"/>
        <w:ind w:left="2160" w:firstLine="720"/>
      </w:pPr>
      <w:bookmarkStart w:id="0" w:name="_GoBack"/>
      <w:bookmarkEnd w:id="0"/>
      <w:r>
        <w:t xml:space="preserve">      </w:t>
      </w:r>
      <w:r w:rsidR="00C06A80">
        <w:rPr>
          <w:noProof/>
          <w:color w:val="333399"/>
          <w:lang w:val="en-US"/>
        </w:rPr>
        <w:drawing>
          <wp:inline distT="0" distB="0" distL="0" distR="0" wp14:anchorId="59AE203C" wp14:editId="52E0345A">
            <wp:extent cx="1139190" cy="1111885"/>
            <wp:effectExtent l="57150" t="57150" r="41910" b="50165"/>
            <wp:docPr id="1" name="Εικόνα 1" descr="ΣΤΑΥΡΟΣ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ΤΑΥΡΟΣ 0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991" cy="1125355"/>
                    </a:xfrm>
                    <a:prstGeom prst="rect">
                      <a:avLst/>
                    </a:prstGeom>
                    <a:blipFill dpi="0" rotWithShape="1">
                      <a:blip r:embed="rId8">
                        <a:alphaModFix amt="93000"/>
                      </a:blip>
                      <a:srcRect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 extrusionH="76200">
                      <a:extrusionClr>
                        <a:schemeClr val="bg1"/>
                      </a:extrusionClr>
                    </a:sp3d>
                  </pic:spPr>
                </pic:pic>
              </a:graphicData>
            </a:graphic>
          </wp:inline>
        </w:drawing>
      </w:r>
    </w:p>
    <w:p w14:paraId="3FB28F7C" w14:textId="77777777" w:rsidR="001B0DEE" w:rsidRDefault="001B0DEE" w:rsidP="000E5006">
      <w:pPr>
        <w:spacing w:line="240" w:lineRule="auto"/>
        <w:jc w:val="center"/>
      </w:pPr>
      <w:r>
        <w:t>ΑΡΙΣΤΟΤΕΛΕΙΟ ΠΑΝΕΠΙΣΤΗΜΙΟ ΘΕΣΣΑΛΟΝΙΚΗΣ</w:t>
      </w:r>
    </w:p>
    <w:p w14:paraId="40375B98" w14:textId="77777777" w:rsidR="001B0DEE" w:rsidRDefault="001B0DEE" w:rsidP="000E5006">
      <w:pPr>
        <w:spacing w:line="240" w:lineRule="auto"/>
        <w:jc w:val="center"/>
      </w:pPr>
      <w:r>
        <w:t>ΣΧΟΛΗ ΕΠΙΣΤΗΜΩΝ ΥΓΕΙΑΣ</w:t>
      </w:r>
    </w:p>
    <w:p w14:paraId="5C92F487" w14:textId="26C19E00" w:rsidR="00E505CF" w:rsidRDefault="001B0DEE" w:rsidP="000E5006">
      <w:pPr>
        <w:spacing w:line="240" w:lineRule="auto"/>
        <w:jc w:val="center"/>
      </w:pPr>
      <w:r>
        <w:t>ΤΜΗΜΑ ΙΑΤΡΙΚΗΣ</w:t>
      </w:r>
    </w:p>
    <w:p w14:paraId="1EE780AD" w14:textId="77777777" w:rsidR="00FC4E96" w:rsidRPr="00FC4E96" w:rsidRDefault="00FC4E96" w:rsidP="00FC4E96">
      <w:pPr>
        <w:spacing w:after="0" w:line="240" w:lineRule="auto"/>
        <w:jc w:val="center"/>
        <w:rPr>
          <w:b/>
          <w:bCs/>
          <w:u w:val="single"/>
        </w:rPr>
      </w:pPr>
      <w:r w:rsidRPr="00FC4E96">
        <w:rPr>
          <w:b/>
          <w:bCs/>
          <w:u w:val="single"/>
        </w:rPr>
        <w:t>ΠΑΡΑΤΑΣΗ ΥΠΟΒΟΛΗΣ ΑΙΤΗΣΕΩΝ ΣΤΟ</w:t>
      </w:r>
    </w:p>
    <w:p w14:paraId="15C725EB" w14:textId="68730083" w:rsidR="00000D20" w:rsidRPr="002A4576" w:rsidRDefault="00E505CF" w:rsidP="00FC4E96">
      <w:pPr>
        <w:spacing w:after="0" w:line="240" w:lineRule="auto"/>
        <w:jc w:val="center"/>
        <w:rPr>
          <w:b/>
          <w:bCs/>
        </w:rPr>
      </w:pPr>
      <w:r w:rsidRPr="002A4576">
        <w:rPr>
          <w:b/>
          <w:bCs/>
        </w:rPr>
        <w:t>ΣΤΟ ΑΓΓΛΟΦΩΝΟ  ΠΡΟΓΡΑΜΜΑ ΜΕΤΑΠΤΥΧΙΑΚΩΝ ΣΠΟΥΔΩΝ</w:t>
      </w:r>
    </w:p>
    <w:p w14:paraId="4D36FEA6" w14:textId="51D3F282" w:rsidR="00000D20" w:rsidRPr="00D43D30" w:rsidRDefault="00E505CF" w:rsidP="00FC4E96">
      <w:pPr>
        <w:spacing w:after="0" w:line="240" w:lineRule="auto"/>
        <w:jc w:val="center"/>
        <w:rPr>
          <w:b/>
          <w:bCs/>
        </w:rPr>
      </w:pPr>
      <w:r w:rsidRPr="00D43D30">
        <w:rPr>
          <w:b/>
          <w:bCs/>
        </w:rPr>
        <w:t>«</w:t>
      </w:r>
      <w:r w:rsidRPr="002A4576">
        <w:rPr>
          <w:b/>
          <w:bCs/>
          <w:lang w:val="en-US"/>
        </w:rPr>
        <w:t>Cardiovascular</w:t>
      </w:r>
      <w:r w:rsidRPr="00D43D30">
        <w:rPr>
          <w:b/>
          <w:bCs/>
        </w:rPr>
        <w:t xml:space="preserve"> </w:t>
      </w:r>
      <w:r w:rsidR="00A0732D" w:rsidRPr="002A4576">
        <w:rPr>
          <w:b/>
          <w:bCs/>
          <w:lang w:val="en-US"/>
        </w:rPr>
        <w:t>Disease</w:t>
      </w:r>
      <w:r w:rsidR="00A0732D" w:rsidRPr="00D43D30">
        <w:rPr>
          <w:b/>
          <w:bCs/>
        </w:rPr>
        <w:t xml:space="preserve"> (</w:t>
      </w:r>
      <w:r w:rsidR="00A0732D" w:rsidRPr="002A4576">
        <w:rPr>
          <w:b/>
          <w:bCs/>
          <w:lang w:val="en-US"/>
        </w:rPr>
        <w:t>K</w:t>
      </w:r>
      <w:r w:rsidR="00A0732D" w:rsidRPr="002A4576">
        <w:rPr>
          <w:b/>
          <w:bCs/>
        </w:rPr>
        <w:t>αρδιοαγγειακή</w:t>
      </w:r>
      <w:r w:rsidR="00A0732D" w:rsidRPr="00D43D30">
        <w:rPr>
          <w:b/>
          <w:bCs/>
        </w:rPr>
        <w:t xml:space="preserve"> </w:t>
      </w:r>
      <w:r w:rsidR="00A0732D" w:rsidRPr="002A4576">
        <w:rPr>
          <w:b/>
          <w:bCs/>
        </w:rPr>
        <w:t>Νόσος</w:t>
      </w:r>
      <w:r w:rsidRPr="00D43D30">
        <w:rPr>
          <w:b/>
          <w:bCs/>
        </w:rPr>
        <w:t xml:space="preserve">» </w:t>
      </w:r>
    </w:p>
    <w:p w14:paraId="0320C401" w14:textId="4AD7872A" w:rsidR="00A0732D" w:rsidRPr="00D43D30" w:rsidRDefault="00E505CF" w:rsidP="00FC4E96">
      <w:pPr>
        <w:spacing w:after="0" w:line="240" w:lineRule="auto"/>
        <w:jc w:val="center"/>
        <w:rPr>
          <w:b/>
          <w:bCs/>
        </w:rPr>
      </w:pPr>
      <w:r w:rsidRPr="00D43D30">
        <w:rPr>
          <w:b/>
          <w:bCs/>
        </w:rPr>
        <w:t>(</w:t>
      </w:r>
      <w:r w:rsidRPr="002A4576">
        <w:rPr>
          <w:b/>
          <w:bCs/>
        </w:rPr>
        <w:t>Φ</w:t>
      </w:r>
      <w:r w:rsidRPr="00D43D30">
        <w:rPr>
          <w:b/>
          <w:bCs/>
        </w:rPr>
        <w:t>.</w:t>
      </w:r>
      <w:r w:rsidRPr="002A4576">
        <w:rPr>
          <w:b/>
          <w:bCs/>
        </w:rPr>
        <w:t>Ε</w:t>
      </w:r>
      <w:r w:rsidRPr="00D43D30">
        <w:rPr>
          <w:b/>
          <w:bCs/>
        </w:rPr>
        <w:t>.</w:t>
      </w:r>
      <w:r w:rsidRPr="002A4576">
        <w:rPr>
          <w:b/>
          <w:bCs/>
        </w:rPr>
        <w:t>Κ</w:t>
      </w:r>
      <w:r w:rsidRPr="00D43D30">
        <w:rPr>
          <w:b/>
          <w:bCs/>
        </w:rPr>
        <w:t>. 3383/04.07.2022)</w:t>
      </w:r>
    </w:p>
    <w:p w14:paraId="49693A49" w14:textId="4663054B" w:rsidR="002A4576" w:rsidRPr="00D43D30" w:rsidRDefault="00FC4E96" w:rsidP="00FC4E96">
      <w:pPr>
        <w:spacing w:after="0" w:line="240" w:lineRule="auto"/>
        <w:jc w:val="center"/>
        <w:rPr>
          <w:b/>
          <w:bCs/>
          <w:u w:val="single"/>
        </w:rPr>
      </w:pPr>
      <w:r w:rsidRPr="00FC4E96">
        <w:rPr>
          <w:b/>
          <w:bCs/>
          <w:u w:val="single"/>
        </w:rPr>
        <w:t xml:space="preserve">(ΠΑΡΑΤΑΣΗ ΥΠΟΒΟΛΗΣ ΑΙΤΗΣΕΩΝ έως </w:t>
      </w:r>
      <w:r w:rsidR="00E376AA">
        <w:rPr>
          <w:b/>
          <w:bCs/>
          <w:u w:val="single"/>
        </w:rPr>
        <w:t>9</w:t>
      </w:r>
      <w:r w:rsidRPr="00FC4E96">
        <w:rPr>
          <w:b/>
          <w:bCs/>
          <w:u w:val="single"/>
        </w:rPr>
        <w:t>/</w:t>
      </w:r>
      <w:r w:rsidR="00E376AA">
        <w:rPr>
          <w:b/>
          <w:bCs/>
          <w:u w:val="single"/>
        </w:rPr>
        <w:t>10</w:t>
      </w:r>
      <w:r w:rsidRPr="00FC4E96">
        <w:rPr>
          <w:b/>
          <w:bCs/>
          <w:u w:val="single"/>
        </w:rPr>
        <w:t>/22)</w:t>
      </w:r>
    </w:p>
    <w:p w14:paraId="16FD06A3" w14:textId="77777777" w:rsidR="002A4576" w:rsidRPr="00D43D30" w:rsidRDefault="002A4576" w:rsidP="002A4576">
      <w:pPr>
        <w:spacing w:after="0" w:line="240" w:lineRule="auto"/>
        <w:jc w:val="center"/>
        <w:rPr>
          <w:b/>
          <w:bCs/>
        </w:rPr>
      </w:pPr>
    </w:p>
    <w:p w14:paraId="2B9429D1" w14:textId="1361636E" w:rsidR="00D87D70" w:rsidRDefault="00E505CF" w:rsidP="00A335B0">
      <w:pPr>
        <w:spacing w:line="240" w:lineRule="auto"/>
        <w:jc w:val="both"/>
        <w:rPr>
          <w:rFonts w:eastAsia="MyriadPro-Regular" w:cstheme="minorHAnsi"/>
          <w:sz w:val="20"/>
          <w:szCs w:val="20"/>
        </w:rPr>
      </w:pPr>
      <w:r w:rsidRPr="00D43D30">
        <w:t xml:space="preserve"> </w:t>
      </w:r>
      <w:r>
        <w:t>Το Τμήμα Ιατρικής του Αριστοτέλειου Πανεπιστημίου Θεσσαλονίκης (ΑΠΘ) προκηρύσσει τριάντα</w:t>
      </w:r>
      <w:r w:rsidR="00A0732D">
        <w:t xml:space="preserve"> πέντε</w:t>
      </w:r>
      <w:r>
        <w:t xml:space="preserve"> (3</w:t>
      </w:r>
      <w:r w:rsidR="00A0732D">
        <w:t>5</w:t>
      </w:r>
      <w:r>
        <w:t>) θέσεις μεταπτυχιακών φοιτητών/τριών για το ακαδημαϊκό έτος 2022–2023 στο</w:t>
      </w:r>
      <w:r w:rsidR="00A0732D">
        <w:t xml:space="preserve"> «</w:t>
      </w:r>
      <w:r>
        <w:t>Πρόγραμμα Μεταπτυχιακών Σπουδών</w:t>
      </w:r>
      <w:r w:rsidR="00A0732D">
        <w:t>»</w:t>
      </w:r>
      <w:r>
        <w:t xml:space="preserve"> (ΠΜΣ) «</w:t>
      </w:r>
      <w:r w:rsidR="00A0732D">
        <w:t>«</w:t>
      </w:r>
      <w:r w:rsidR="00A0732D">
        <w:rPr>
          <w:lang w:val="en-US"/>
        </w:rPr>
        <w:t>Cardiovascular</w:t>
      </w:r>
      <w:r w:rsidR="00A0732D" w:rsidRPr="00E505CF">
        <w:t xml:space="preserve"> </w:t>
      </w:r>
      <w:r w:rsidR="00A0732D">
        <w:rPr>
          <w:lang w:val="en-US"/>
        </w:rPr>
        <w:t>Disease</w:t>
      </w:r>
      <w:r w:rsidR="00A0732D" w:rsidRPr="00A0732D">
        <w:t xml:space="preserve"> </w:t>
      </w:r>
      <w:r w:rsidR="00A0732D">
        <w:t>(Καρδιοαγγειακή Νόσος»</w:t>
      </w:r>
      <w:r>
        <w:t>» (Τμήμα Ιατρικής ΑΠΘ</w:t>
      </w:r>
      <w:r w:rsidR="00311254">
        <w:t>)</w:t>
      </w:r>
      <w:r>
        <w:t>. Το ΠΜΣ στοχεύει στην κατάρτιση επιστημόνων</w:t>
      </w:r>
      <w:r w:rsidR="00951BFD" w:rsidRPr="00951BFD">
        <w:rPr>
          <w:rFonts w:eastAsia="MyriadPro-Regular" w:cstheme="minorHAnsi"/>
          <w:sz w:val="20"/>
          <w:szCs w:val="20"/>
        </w:rPr>
        <w:t xml:space="preserve"> </w:t>
      </w:r>
      <w:r w:rsidR="00951BFD">
        <w:rPr>
          <w:rFonts w:eastAsia="MyriadPro-Regular" w:cstheme="minorHAnsi"/>
          <w:sz w:val="20"/>
          <w:szCs w:val="20"/>
        </w:rPr>
        <w:t xml:space="preserve">στην Καρδιαγγειακή νόσο </w:t>
      </w:r>
      <w:r w:rsidR="00D87D70" w:rsidRPr="00951BFD">
        <w:rPr>
          <w:rFonts w:eastAsia="MyriadPro-Regular" w:cstheme="minorHAnsi"/>
          <w:sz w:val="20"/>
          <w:szCs w:val="20"/>
        </w:rPr>
        <w:t>καθώς και στη διεξαγωγή έρευνας σχετικά</w:t>
      </w:r>
      <w:r w:rsidR="000150FC">
        <w:rPr>
          <w:rFonts w:eastAsia="MyriadPro-Regular" w:cstheme="minorHAnsi"/>
          <w:sz w:val="20"/>
          <w:szCs w:val="20"/>
        </w:rPr>
        <w:t xml:space="preserve"> </w:t>
      </w:r>
      <w:r w:rsidR="00D87D70" w:rsidRPr="00951BFD">
        <w:rPr>
          <w:rFonts w:eastAsia="MyriadPro-Regular" w:cstheme="minorHAnsi"/>
          <w:sz w:val="20"/>
          <w:szCs w:val="20"/>
        </w:rPr>
        <w:t>με τη καρδιαγγειακή νόσο</w:t>
      </w:r>
      <w:r w:rsidR="00D87D70">
        <w:rPr>
          <w:rFonts w:eastAsia="MyriadPro-Regular" w:cstheme="minorHAnsi"/>
          <w:sz w:val="20"/>
          <w:szCs w:val="20"/>
        </w:rPr>
        <w:t>.</w:t>
      </w:r>
      <w:r w:rsidR="00D87D70" w:rsidRPr="00D87D70">
        <w:t xml:space="preserve"> </w:t>
      </w:r>
      <w:r w:rsidR="00D87D70">
        <w:t xml:space="preserve">Το </w:t>
      </w:r>
      <w:r w:rsidR="00D87D70" w:rsidRPr="00D87D70">
        <w:rPr>
          <w:rFonts w:eastAsia="MyriadPro-Regular" w:cstheme="minorHAnsi"/>
          <w:sz w:val="20"/>
          <w:szCs w:val="20"/>
        </w:rPr>
        <w:t xml:space="preserve"> Π.Μ.Σ. </w:t>
      </w:r>
      <w:r w:rsidR="002A4576">
        <w:rPr>
          <w:rFonts w:eastAsia="MyriadPro-Regular" w:cstheme="minorHAnsi"/>
          <w:sz w:val="20"/>
          <w:szCs w:val="20"/>
        </w:rPr>
        <w:t>π</w:t>
      </w:r>
      <w:r w:rsidR="006C60DC">
        <w:rPr>
          <w:rFonts w:eastAsia="MyriadPro-Regular" w:cstheme="minorHAnsi"/>
          <w:sz w:val="20"/>
          <w:szCs w:val="20"/>
        </w:rPr>
        <w:t xml:space="preserve">ροωθεί την καλλιέργεια και τη προαγωγή της γνώσης και συγκεκριμένα των πιο πρόσφατων δεδομένων της έρευνας </w:t>
      </w:r>
      <w:r w:rsidR="006C60DC" w:rsidRPr="00951BFD">
        <w:rPr>
          <w:rFonts w:eastAsia="MyriadPro-Regular" w:cstheme="minorHAnsi"/>
          <w:sz w:val="20"/>
          <w:szCs w:val="20"/>
        </w:rPr>
        <w:t xml:space="preserve"> </w:t>
      </w:r>
      <w:r w:rsidR="006C60DC">
        <w:rPr>
          <w:rFonts w:eastAsia="MyriadPro-Regular" w:cstheme="minorHAnsi"/>
          <w:sz w:val="20"/>
          <w:szCs w:val="20"/>
        </w:rPr>
        <w:t xml:space="preserve">στα γνωστικά πεδία </w:t>
      </w:r>
      <w:r w:rsidR="00D87D70">
        <w:rPr>
          <w:rFonts w:eastAsia="MyriadPro-Regular" w:cstheme="minorHAnsi"/>
          <w:sz w:val="20"/>
          <w:szCs w:val="20"/>
        </w:rPr>
        <w:t xml:space="preserve">όπως :  </w:t>
      </w:r>
      <w:r w:rsidR="00D87D70" w:rsidRPr="00951BFD">
        <w:rPr>
          <w:rFonts w:eastAsia="MyriadPro-Regular" w:cstheme="minorHAnsi"/>
          <w:sz w:val="20"/>
          <w:szCs w:val="20"/>
        </w:rPr>
        <w:t>η αρτηριακή πίεση, ο σακχαρώδης διαβήτης και τα λιπίδια, οι βλάβες σε όργανα στόχο</w:t>
      </w:r>
      <w:r w:rsidR="00D87D70">
        <w:rPr>
          <w:rFonts w:eastAsia="MyriadPro-Regular" w:cstheme="minorHAnsi"/>
          <w:sz w:val="20"/>
          <w:szCs w:val="20"/>
        </w:rPr>
        <w:t xml:space="preserve"> </w:t>
      </w:r>
      <w:r w:rsidR="00D87D70" w:rsidRPr="00951BFD">
        <w:rPr>
          <w:rFonts w:eastAsia="MyriadPro-Regular" w:cstheme="minorHAnsi"/>
          <w:sz w:val="20"/>
          <w:szCs w:val="20"/>
        </w:rPr>
        <w:t>που σχετίζονται με αυτά, η άσκηση και η διατροφή σε</w:t>
      </w:r>
      <w:r w:rsidR="00D87D70">
        <w:rPr>
          <w:rFonts w:eastAsia="MyriadPro-Regular" w:cstheme="minorHAnsi"/>
          <w:sz w:val="20"/>
          <w:szCs w:val="20"/>
        </w:rPr>
        <w:t xml:space="preserve"> </w:t>
      </w:r>
      <w:r w:rsidR="00D87D70" w:rsidRPr="00951BFD">
        <w:rPr>
          <w:rFonts w:eastAsia="MyriadPro-Regular" w:cstheme="minorHAnsi"/>
          <w:sz w:val="20"/>
          <w:szCs w:val="20"/>
        </w:rPr>
        <w:t>καρδιαγγειακές νόσους, νεότερες τεχνολογίες για τη διάγνωση και παρακολούθηση ασθενών με καρδιαγγειακό</w:t>
      </w:r>
      <w:r w:rsidR="00D87D70">
        <w:rPr>
          <w:rFonts w:eastAsia="MyriadPro-Regular" w:cstheme="minorHAnsi"/>
          <w:sz w:val="20"/>
          <w:szCs w:val="20"/>
        </w:rPr>
        <w:t xml:space="preserve"> </w:t>
      </w:r>
      <w:r w:rsidR="00D87D70" w:rsidRPr="00951BFD">
        <w:rPr>
          <w:rFonts w:eastAsia="MyriadPro-Regular" w:cstheme="minorHAnsi"/>
          <w:sz w:val="20"/>
          <w:szCs w:val="20"/>
        </w:rPr>
        <w:t>κίνδυνο</w:t>
      </w:r>
      <w:r w:rsidR="000150FC">
        <w:rPr>
          <w:rFonts w:eastAsia="MyriadPro-Regular" w:cstheme="minorHAnsi"/>
          <w:sz w:val="20"/>
          <w:szCs w:val="20"/>
        </w:rPr>
        <w:t>. Παράλληλα στοχεύει στην κατάρτιση εξειδικευμένων  επιστημόνων με στέρεες θεωρητικές γνώσεις που θα τους διασφαλίσει την ικανότητα αντιμετώπισης σύνθετων προβλημάτων που παρουσιάζονται στον τομέα της Καρδιαγγειακής Νόσου.</w:t>
      </w:r>
    </w:p>
    <w:p w14:paraId="2ECCD94A" w14:textId="77777777" w:rsidR="008679C4" w:rsidRDefault="008679C4" w:rsidP="00A335B0">
      <w:pPr>
        <w:spacing w:line="240" w:lineRule="auto"/>
        <w:jc w:val="both"/>
        <w:rPr>
          <w:b/>
          <w:bCs/>
        </w:rPr>
      </w:pPr>
    </w:p>
    <w:p w14:paraId="5C277644" w14:textId="453F7734" w:rsidR="000150FC" w:rsidRPr="008A2F78" w:rsidRDefault="00E505CF" w:rsidP="00A335B0">
      <w:pPr>
        <w:spacing w:line="240" w:lineRule="auto"/>
        <w:jc w:val="both"/>
        <w:rPr>
          <w:b/>
          <w:bCs/>
        </w:rPr>
      </w:pPr>
      <w:r w:rsidRPr="008A2F78">
        <w:rPr>
          <w:b/>
          <w:bCs/>
        </w:rPr>
        <w:t>Κατηγορίες εισακτέων</w:t>
      </w:r>
    </w:p>
    <w:p w14:paraId="42414CF4" w14:textId="0BEED9C1" w:rsidR="000150FC" w:rsidRDefault="000150FC" w:rsidP="00923E24">
      <w:pPr>
        <w:spacing w:after="0" w:line="240" w:lineRule="auto"/>
        <w:jc w:val="both"/>
      </w:pPr>
      <w:r>
        <w:t>Κατηγορίες υποψηφίων που μπορούν να γίνουν δεκτοί/-ές για την παρακολούθηση του Π.Μ.Σ. είναι: Κάτοχοι τίτλων πρώτου κύκλου σπουδών Πανεπιστημίων της ημεδαπής και αναγνωρισμένων ομοταγών</w:t>
      </w:r>
      <w:r w:rsidR="006D16D2">
        <w:t xml:space="preserve"> </w:t>
      </w:r>
      <w:r>
        <w:t>Ιδρυμάτων της αλλοδαπής (παρ. 1, 7 και 8 του άρθρου34 του ν. 4485/2017).</w:t>
      </w:r>
    </w:p>
    <w:p w14:paraId="1E0983E7" w14:textId="545A5BC6" w:rsidR="000150FC" w:rsidRDefault="000150FC" w:rsidP="00923E24">
      <w:pPr>
        <w:spacing w:after="0" w:line="240" w:lineRule="auto"/>
        <w:jc w:val="both"/>
      </w:pPr>
      <w:r>
        <w:t>1. Ειδικότερα το Π.Μ.Σ. απευθύνεται σε αποφοίτους Τμημάτων Ιατρικών Σχολών, Νοσηλευτικής, Φαρμακευτικής,</w:t>
      </w:r>
      <w:r w:rsidR="00A335B0">
        <w:t xml:space="preserve"> </w:t>
      </w:r>
      <w:r>
        <w:t>Βιολογίας των Πανεπιστημίων της ημεδαπής ή ομοταγών</w:t>
      </w:r>
    </w:p>
    <w:p w14:paraId="5B079768" w14:textId="21131D5E" w:rsidR="000150FC" w:rsidRDefault="000150FC" w:rsidP="00923E24">
      <w:pPr>
        <w:spacing w:after="0" w:line="240" w:lineRule="auto"/>
        <w:jc w:val="both"/>
      </w:pPr>
      <w:r>
        <w:t>Ιδρυμάτων της αλλοδαπής, καθώς και πτυχιούχους Τμημάτων Πανεπιστημίων ή Τ.Ε.Ι. της ημεδαπής ή ομοταγών Ιδρυμάτων της αλλοδαπής, συναφούς γνωστικού αντικειμένου.</w:t>
      </w:r>
    </w:p>
    <w:p w14:paraId="1C06C9D4" w14:textId="60246B46" w:rsidR="000150FC" w:rsidRDefault="000150FC" w:rsidP="00923E24">
      <w:pPr>
        <w:spacing w:after="0" w:line="240" w:lineRule="auto"/>
        <w:jc w:val="both"/>
      </w:pPr>
      <w:r>
        <w:t xml:space="preserve">2. Μέλη των κατηγοριών Ε.Ε.Π., Ε.ΔΙ.Π. και Ε.Τ.Ε.Π., εφόσον πληρούν τις προϋποθέσεις του πρώτου εδαφίου </w:t>
      </w:r>
      <w:r w:rsidR="00A335B0">
        <w:t xml:space="preserve">της </w:t>
      </w:r>
      <w:r>
        <w:t xml:space="preserve">παρ. 1 του άρθρου 34 του ν. 4485/2017, μπορούν να εγγραφούν ως υπεράριθμοι/-ες και </w:t>
      </w:r>
      <w:r>
        <w:lastRenderedPageBreak/>
        <w:t>μόνο ένας/μία κατ’ έτος</w:t>
      </w:r>
      <w:r w:rsidR="00A335B0">
        <w:t xml:space="preserve"> </w:t>
      </w:r>
      <w:r>
        <w:t>Τεύχος B’ 3383/01.07.2022 ΕΦΗΜΕΡΙΔΑ TΗΣ ΚΥΒΕΡΝΗΣΕΩΣ 33653</w:t>
      </w:r>
      <w:r w:rsidR="00A335B0">
        <w:t xml:space="preserve"> </w:t>
      </w:r>
      <w:r>
        <w:t>ανά Π.Μ.Σ., που οργανώνεται σε Τμήματα του Ιδρύματος</w:t>
      </w:r>
      <w:r w:rsidR="00A335B0">
        <w:t xml:space="preserve"> </w:t>
      </w:r>
      <w:r>
        <w:t>που</w:t>
      </w:r>
      <w:r w:rsidR="00A335B0">
        <w:t xml:space="preserve"> </w:t>
      </w:r>
      <w:r>
        <w:t>υπηρετούν, το οποίο Π.Μ.Σ. είναι συναφές με τον τίτλο</w:t>
      </w:r>
      <w:r w:rsidR="00A335B0">
        <w:t xml:space="preserve"> </w:t>
      </w:r>
      <w:r>
        <w:t>σπουδών και το έργο που επιτελούν στο οικείο Ίδρυμα.</w:t>
      </w:r>
    </w:p>
    <w:p w14:paraId="430FA9E7" w14:textId="05713E5F" w:rsidR="000150FC" w:rsidRDefault="000150FC" w:rsidP="00A335B0">
      <w:pPr>
        <w:spacing w:line="240" w:lineRule="auto"/>
        <w:jc w:val="both"/>
      </w:pPr>
      <w:r>
        <w:t>3. Δίπλωμα Μεταπτυχιακών Σπουδών δεν απονέμεται σε φοιτητή/-τρια του/της οποίου/-ας ο τίτλος σπουδών πρώτου κύκλου από ίδρυμα της αλλοδαπής δεν</w:t>
      </w:r>
      <w:r w:rsidR="00A335B0">
        <w:t xml:space="preserve"> </w:t>
      </w:r>
      <w:r>
        <w:t>έχει αναγνωριστεί από τον Διεπιστημονικό Οργανισμό</w:t>
      </w:r>
      <w:r w:rsidR="00A335B0">
        <w:t xml:space="preserve"> </w:t>
      </w:r>
      <w:r>
        <w:t>Αναγνώρισης Τίτλων Ακαδημαϊκών και Πληροφόρησης</w:t>
      </w:r>
    </w:p>
    <w:p w14:paraId="4AF5E765" w14:textId="77777777" w:rsidR="000150FC" w:rsidRDefault="000150FC" w:rsidP="00A335B0">
      <w:pPr>
        <w:spacing w:line="240" w:lineRule="auto"/>
        <w:jc w:val="both"/>
      </w:pPr>
      <w:r>
        <w:t>(Δ.Ο.Α.Τ.Α.Π.), σύμφωνα με τον ν. 3328/2005 (Α’ 80).</w:t>
      </w:r>
    </w:p>
    <w:p w14:paraId="47ACE952" w14:textId="035C4803" w:rsidR="000150FC" w:rsidRDefault="000150FC" w:rsidP="00A335B0">
      <w:pPr>
        <w:spacing w:line="240" w:lineRule="auto"/>
        <w:jc w:val="both"/>
      </w:pPr>
      <w:r>
        <w:t>4. Υποψηφιότητα για το Π.Μ.Σ. μπορούν να θέσουν και</w:t>
      </w:r>
      <w:r w:rsidR="00A335B0">
        <w:t xml:space="preserve"> </w:t>
      </w:r>
      <w:r>
        <w:t>τελειόφοιτοι/-ες φοιτητές/-τριες των ανωτέρω αναφερόμενων Τμημάτων με την προϋπόθεση να έχουν αποφοιτήσει πριν από την έγκριση του τελικού πίνακα των</w:t>
      </w:r>
      <w:r w:rsidR="00A335B0">
        <w:t xml:space="preserve"> </w:t>
      </w:r>
      <w:r>
        <w:t>υποψηφίων, οι οποίοι/-ες γίνονται δεκτοί/-ές στο Π.Μ.Σ.</w:t>
      </w:r>
    </w:p>
    <w:p w14:paraId="2901198C" w14:textId="77777777" w:rsidR="00923E24" w:rsidRDefault="00923E24" w:rsidP="00A335B0">
      <w:pPr>
        <w:spacing w:line="240" w:lineRule="auto"/>
        <w:jc w:val="both"/>
        <w:rPr>
          <w:b/>
          <w:bCs/>
        </w:rPr>
      </w:pPr>
    </w:p>
    <w:p w14:paraId="28C89D93" w14:textId="24032DCF" w:rsidR="00A335B0" w:rsidRPr="008A2F78" w:rsidRDefault="00A335B0" w:rsidP="00A335B0">
      <w:pPr>
        <w:spacing w:line="240" w:lineRule="auto"/>
        <w:jc w:val="both"/>
        <w:rPr>
          <w:b/>
          <w:bCs/>
        </w:rPr>
      </w:pPr>
      <w:r w:rsidRPr="008A2F78">
        <w:rPr>
          <w:b/>
          <w:bCs/>
        </w:rPr>
        <w:t>Αριθμός εισακτέων</w:t>
      </w:r>
    </w:p>
    <w:p w14:paraId="70BF75C3" w14:textId="514FD06B" w:rsidR="00A335B0" w:rsidRDefault="00A335B0" w:rsidP="00A335B0">
      <w:pPr>
        <w:spacing w:line="240" w:lineRule="auto"/>
        <w:jc w:val="both"/>
      </w:pPr>
      <w:r>
        <w:t>Ο ετήσιος αριθμός εισακτέων ορίζεται, κατ’ανώτατο όριο,  σε τριάντα πέντε(35) μεταπτυχιακούς φοιτητές.</w:t>
      </w:r>
    </w:p>
    <w:p w14:paraId="183976CA" w14:textId="77777777" w:rsidR="007C6AFE" w:rsidRDefault="007C6AFE" w:rsidP="007C6AFE">
      <w:pPr>
        <w:spacing w:line="240" w:lineRule="auto"/>
        <w:jc w:val="both"/>
      </w:pPr>
      <w:r>
        <w:t>Για την αίτηση συμμετοχής χρειάζονται τα ακόλουθα δικαιολογητικά:</w:t>
      </w:r>
    </w:p>
    <w:p w14:paraId="59424026" w14:textId="6120A6F8" w:rsidR="007C6AFE" w:rsidRDefault="007C6AFE" w:rsidP="007C6AFE">
      <w:pPr>
        <w:spacing w:line="240" w:lineRule="auto"/>
        <w:jc w:val="both"/>
      </w:pPr>
      <w:r>
        <w:t>i. Αίτηση συμμετοχής στο ΠΜΣ (διαθέσιμη σε έντυπη μορφή από τη γραμματεία του ΠΜΣ και σε ηλεκτρονική μορφή</w:t>
      </w:r>
      <w:r w:rsidR="00F73E95">
        <w:t xml:space="preserve"> σε συνέχεια της πρόσκλησης )</w:t>
      </w:r>
    </w:p>
    <w:p w14:paraId="7115BB9C" w14:textId="24D7D7A1" w:rsidR="007C6AFE" w:rsidRDefault="007C6AFE" w:rsidP="007C6AFE">
      <w:pPr>
        <w:spacing w:line="240" w:lineRule="auto"/>
        <w:jc w:val="both"/>
      </w:pPr>
      <w:r>
        <w:t>ii. Αντίγραφο πτυχίου ή βεβαίωση περάτωσης σπουδών Ελληνικού Πανεπιστημίου και σε περίπτωση πτυχιούχων</w:t>
      </w:r>
      <w:r w:rsidR="00F73E95">
        <w:t xml:space="preserve"> </w:t>
      </w:r>
      <w:r>
        <w:t>πανεπιστημίων της αλλοδαπής, πιστοποιητικό αντιστοιχίας και ισοτιμίας από το ΔΟΑΤΑΠ,</w:t>
      </w:r>
    </w:p>
    <w:p w14:paraId="350C756B" w14:textId="226FE4DE" w:rsidR="007C6AFE" w:rsidRDefault="007C6AFE" w:rsidP="007C6AFE">
      <w:pPr>
        <w:spacing w:line="240" w:lineRule="auto"/>
        <w:jc w:val="both"/>
      </w:pPr>
      <w:r>
        <w:t>iii. Βεβαίωση αναλυτικής βαθμολογίας όλων των προπτυχιακών μαθημάτων στο οποίο αναγράφεται και ο βαθμός</w:t>
      </w:r>
      <w:r w:rsidR="00F73E95">
        <w:t xml:space="preserve"> </w:t>
      </w:r>
      <w:r>
        <w:t>πτυχίου.</w:t>
      </w:r>
    </w:p>
    <w:p w14:paraId="634F63CB" w14:textId="0EA03ADA" w:rsidR="007C6AFE" w:rsidRDefault="007C6AFE" w:rsidP="007C6AFE">
      <w:pPr>
        <w:spacing w:line="240" w:lineRule="auto"/>
        <w:jc w:val="both"/>
      </w:pPr>
      <w:r>
        <w:t>iv. Βιογραφικό σημείωμα στο οποίο αναφέρονται αναλυτικά οι σπουδές, η επαγγελματική εμπειρία και ερευνητική</w:t>
      </w:r>
      <w:r w:rsidR="00F73E95">
        <w:t xml:space="preserve"> </w:t>
      </w:r>
      <w:r>
        <w:t>δραστηριότητα, εφόσον υπάρχουν.</w:t>
      </w:r>
    </w:p>
    <w:p w14:paraId="5D72FF63" w14:textId="192CBC66" w:rsidR="007C6AFE" w:rsidRDefault="007C6AFE" w:rsidP="007C6AFE">
      <w:pPr>
        <w:spacing w:line="240" w:lineRule="auto"/>
        <w:jc w:val="both"/>
      </w:pPr>
      <w:r>
        <w:t>v. Υπόμνημα μέχρι 500 λέξεις στο οποίο αναφέρονται τα επιστημονικά ενδιαφέροντα του υποψηφίου, καθώς και οι</w:t>
      </w:r>
      <w:r w:rsidR="00F73E95">
        <w:t xml:space="preserve"> </w:t>
      </w:r>
      <w:r>
        <w:t>λόγοι για τους οποίους ενδιαφέρεται να παρακολουθήσει σπουδές στο συγκεκριμένο ΠΜΣ.</w:t>
      </w:r>
    </w:p>
    <w:p w14:paraId="18B1DC0B" w14:textId="52CB9133" w:rsidR="007C6AFE" w:rsidRDefault="007C6AFE" w:rsidP="007C6AFE">
      <w:pPr>
        <w:spacing w:line="240" w:lineRule="auto"/>
        <w:jc w:val="both"/>
      </w:pPr>
      <w:r>
        <w:t>vi. Για τη συμμετοχή των υποψηφίων στη διαδικασία επιλογής απαραίτητη θεωρείται, εκτός της ελληνικής, η γνώση και</w:t>
      </w:r>
      <w:r w:rsidR="00F73E95">
        <w:t xml:space="preserve"> </w:t>
      </w:r>
      <w:r w:rsidR="00465373">
        <w:t xml:space="preserve">της αγγλικής </w:t>
      </w:r>
      <w:r>
        <w:t>γλώσσας, η οποία, όταν δεν είναι βεβαιωμένα η μητρική τους, πιστοποιείται είτε με πτυχίο αντίστοιχου</w:t>
      </w:r>
      <w:r w:rsidR="00465373">
        <w:t xml:space="preserve"> </w:t>
      </w:r>
      <w:r>
        <w:t>ξενόγλωσσου πανεπιστημιακού τμήματος είτε με την κατοχή τουλάχιστον αναγνωρισμένων διπλωμάτων επάρκειας</w:t>
      </w:r>
    </w:p>
    <w:p w14:paraId="5CE0283C" w14:textId="465086A7" w:rsidR="00465373" w:rsidRDefault="007C6AFE" w:rsidP="007C6AFE">
      <w:pPr>
        <w:spacing w:line="240" w:lineRule="auto"/>
        <w:jc w:val="both"/>
      </w:pPr>
      <w:r>
        <w:t xml:space="preserve">επιπέδου </w:t>
      </w:r>
      <w:r w:rsidR="008E38C9">
        <w:t>Β</w:t>
      </w:r>
      <w:r>
        <w:t xml:space="preserve">2. (Το επίπεδο γλωσσομάθειας της ξένης γλώσσας αποδεικνύεται ως εξής: </w:t>
      </w:r>
    </w:p>
    <w:p w14:paraId="735C76F9" w14:textId="3AB132BC" w:rsidR="007C6AFE" w:rsidRDefault="007C6AFE" w:rsidP="007C6AFE">
      <w:pPr>
        <w:spacing w:line="240" w:lineRule="auto"/>
        <w:jc w:val="both"/>
      </w:pPr>
      <w:r>
        <w:t>α) Κρατικό Πιστοποιητικό του</w:t>
      </w:r>
      <w:r w:rsidR="00465373">
        <w:t xml:space="preserve"> </w:t>
      </w:r>
      <w:r>
        <w:t>ν. 2740/1999 όπως αντικαταστάθηκε με την παρ. 19 του άρθρου 13 του Ν. 3149/2003, β) Με πτυχίο Ξένης Γλώσσας</w:t>
      </w:r>
      <w:r w:rsidR="00465373">
        <w:t xml:space="preserve"> </w:t>
      </w:r>
      <w:r>
        <w:t xml:space="preserve">και Φιλολογίας ή Πτυχίο Ξένων Γλωσσών Μετάφρασης </w:t>
      </w:r>
      <w:r>
        <w:lastRenderedPageBreak/>
        <w:t>και Διερμηνείας της ημεδαπής ή αντίστοιχο και ισότιμο</w:t>
      </w:r>
      <w:r w:rsidR="00465373">
        <w:t xml:space="preserve"> </w:t>
      </w:r>
      <w:r>
        <w:t>σχολών της αλλοδαπής, γ) Με Πτυχίο, προπτυχιακό ή μεταπτυχιακό δίπλωμα ή διδακτορικό δίπλωμα οποιουδήποτε</w:t>
      </w:r>
      <w:r w:rsidR="00465373">
        <w:t xml:space="preserve"> </w:t>
      </w:r>
      <w:r>
        <w:t>αναγνωρισμένου ιδρύματος τριτοβάθμιας εκπαίδευσης της αλλοδαπής, δ) Με Απολυτήριο τίτλο ισότιμο των</w:t>
      </w:r>
      <w:r w:rsidR="00465373">
        <w:t xml:space="preserve"> </w:t>
      </w:r>
      <w:r>
        <w:t>ελληνικών σχολείων Δευτεροβάθμιας Εκπαίδευσης, εφόσον έχουν αποκτηθεί μετά από κανονική φοίτηση</w:t>
      </w:r>
      <w:r w:rsidR="00465373">
        <w:t xml:space="preserve"> </w:t>
      </w:r>
      <w:r>
        <w:t>τουλάχιστον έξι ετών στην αλλοδαπή. Η άδεια επάρκειας διδασκαλίας ξένης γλώσσας δεν αποδεικνύει τη γνώση</w:t>
      </w:r>
      <w:r w:rsidR="00465373">
        <w:t xml:space="preserve"> </w:t>
      </w:r>
      <w:r>
        <w:t>ξένης γλώσσας (Π.Δ. 347/2003). Οι υποψήφιοι που είναι κάτοχοι της σχετικής άδειας πρέπει να προσκομίσουν</w:t>
      </w:r>
      <w:r w:rsidR="008E38C9">
        <w:t xml:space="preserve"> </w:t>
      </w:r>
      <w:r>
        <w:t>επικυρωμένο αντίγραφο και ακριβή μετάφραση του τίτλου σπουδών βάσει του οποίου εκδόθηκε η άδεια επάρκειας</w:t>
      </w:r>
      <w:r w:rsidR="00465373">
        <w:t xml:space="preserve"> </w:t>
      </w:r>
      <w:r>
        <w:t>διδασκαλίας ξένης γλώσσας).</w:t>
      </w:r>
    </w:p>
    <w:p w14:paraId="5A35E8BD" w14:textId="462F0B21" w:rsidR="007C6AFE" w:rsidRDefault="008679C4" w:rsidP="007C6AFE">
      <w:pPr>
        <w:spacing w:line="240" w:lineRule="auto"/>
        <w:jc w:val="both"/>
      </w:pPr>
      <w:r>
        <w:rPr>
          <w:lang w:val="en-US"/>
        </w:rPr>
        <w:t>vii</w:t>
      </w:r>
      <w:r w:rsidR="008E38C9">
        <w:t>. Αποδεικτικά</w:t>
      </w:r>
      <w:r w:rsidR="007C6AFE">
        <w:t xml:space="preserve"> για τυχόν ερευνητική και συγγραφική δραστηριότητα, για συμμετοχή σε εκπαιδευτικά προγράμματα</w:t>
      </w:r>
      <w:r w:rsidR="00465373">
        <w:t xml:space="preserve"> </w:t>
      </w:r>
      <w:r w:rsidR="007C6AFE">
        <w:t>κινητικότητας σπουδαστών, καθώς και για επαγγελματική εμπειρία συναφή προς το γνωστικό πεδίο του ΠΜΣ.</w:t>
      </w:r>
    </w:p>
    <w:p w14:paraId="612E7AA4" w14:textId="25428777" w:rsidR="007C6AFE" w:rsidRDefault="008679C4" w:rsidP="007C6AFE">
      <w:pPr>
        <w:spacing w:line="240" w:lineRule="auto"/>
        <w:jc w:val="both"/>
      </w:pPr>
      <w:r>
        <w:rPr>
          <w:lang w:val="en-US"/>
        </w:rPr>
        <w:t>viii</w:t>
      </w:r>
      <w:r w:rsidR="007C6AFE">
        <w:t>. Δύο (2) συστατικές επιστολές</w:t>
      </w:r>
    </w:p>
    <w:p w14:paraId="4F23D991" w14:textId="0453AEAF" w:rsidR="007C6AFE" w:rsidRDefault="008679C4" w:rsidP="007C6AFE">
      <w:pPr>
        <w:spacing w:line="240" w:lineRule="auto"/>
        <w:jc w:val="both"/>
      </w:pPr>
      <w:r>
        <w:rPr>
          <w:lang w:val="en-US"/>
        </w:rPr>
        <w:t>i</w:t>
      </w:r>
      <w:r w:rsidR="007C6AFE">
        <w:t>x. Φωτοτυπία δύο όψεων της αστυνομικής ταυτότητας.</w:t>
      </w:r>
    </w:p>
    <w:p w14:paraId="1B0B32BB" w14:textId="14B44F22" w:rsidR="007C6AFE" w:rsidRDefault="007C6AFE" w:rsidP="007C6AFE">
      <w:pPr>
        <w:spacing w:line="240" w:lineRule="auto"/>
        <w:jc w:val="both"/>
      </w:pPr>
      <w:r>
        <w:t>Η επιλογή των υποψηφίων γίνεται με αξιολόγηση του φακέλου των δικαιολογητικών, και προσωπική συνέντευξη</w:t>
      </w:r>
      <w:r w:rsidR="008E38C9">
        <w:t xml:space="preserve"> </w:t>
      </w:r>
      <w:r>
        <w:t xml:space="preserve">των υποψηφίων από την </w:t>
      </w:r>
      <w:r w:rsidRPr="008A2F78">
        <w:rPr>
          <w:b/>
          <w:bCs/>
        </w:rPr>
        <w:t>Τριμελή Επιτροπή επιλογής εισακτέων</w:t>
      </w:r>
      <w:r>
        <w:t>.</w:t>
      </w:r>
    </w:p>
    <w:p w14:paraId="17A5E775" w14:textId="0E36BC87" w:rsidR="007C6AFE" w:rsidRDefault="007C6AFE" w:rsidP="007C6AFE">
      <w:pPr>
        <w:spacing w:line="240" w:lineRule="auto"/>
        <w:jc w:val="both"/>
      </w:pPr>
      <w:r>
        <w:t>Το σύνολο των μορίων που προκύπτουν από τη συνεκτίμηση των κριτηρίων, προσμετρώνται ως εξής: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603"/>
        <w:gridCol w:w="6617"/>
        <w:gridCol w:w="1677"/>
      </w:tblGrid>
      <w:tr w:rsidR="008E38C9" w:rsidRPr="003874CA" w14:paraId="25E47DE2" w14:textId="77777777" w:rsidTr="00BA1A67">
        <w:tc>
          <w:tcPr>
            <w:tcW w:w="603" w:type="dxa"/>
          </w:tcPr>
          <w:p w14:paraId="4722771F" w14:textId="77777777" w:rsidR="008E38C9" w:rsidRPr="003874CA" w:rsidRDefault="008E38C9" w:rsidP="00BA1A67">
            <w:pPr>
              <w:adjustRightInd w:val="0"/>
              <w:spacing w:line="360" w:lineRule="auto"/>
              <w:jc w:val="right"/>
              <w:rPr>
                <w:rFonts w:cstheme="minorHAnsi"/>
                <w:b/>
                <w:bCs/>
              </w:rPr>
            </w:pPr>
            <w:r w:rsidRPr="003874CA">
              <w:rPr>
                <w:rFonts w:cstheme="minorHAnsi"/>
                <w:b/>
                <w:bCs/>
              </w:rPr>
              <w:t>α/α</w:t>
            </w:r>
          </w:p>
        </w:tc>
        <w:tc>
          <w:tcPr>
            <w:tcW w:w="6617" w:type="dxa"/>
          </w:tcPr>
          <w:p w14:paraId="1040B6F5" w14:textId="77777777" w:rsidR="008E38C9" w:rsidRPr="003874CA" w:rsidRDefault="008E38C9" w:rsidP="00BA1A67">
            <w:pPr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3874CA">
              <w:rPr>
                <w:rFonts w:cstheme="minorHAnsi"/>
                <w:b/>
                <w:bCs/>
              </w:rPr>
              <w:t>Κριτήριο</w:t>
            </w:r>
          </w:p>
        </w:tc>
        <w:tc>
          <w:tcPr>
            <w:tcW w:w="1677" w:type="dxa"/>
          </w:tcPr>
          <w:p w14:paraId="1DB78E8D" w14:textId="77777777" w:rsidR="008E38C9" w:rsidRPr="003874CA" w:rsidRDefault="008E38C9" w:rsidP="00BA1A67">
            <w:pPr>
              <w:adjustRightInd w:val="0"/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3874CA">
              <w:rPr>
                <w:rFonts w:cstheme="minorHAnsi"/>
                <w:b/>
                <w:bCs/>
              </w:rPr>
              <w:t>Μέγιστη βαθμολογία</w:t>
            </w:r>
          </w:p>
        </w:tc>
      </w:tr>
      <w:tr w:rsidR="008E38C9" w:rsidRPr="003874CA" w14:paraId="0F74CE4D" w14:textId="77777777" w:rsidTr="00BA1A67">
        <w:tc>
          <w:tcPr>
            <w:tcW w:w="603" w:type="dxa"/>
          </w:tcPr>
          <w:p w14:paraId="49BE0597" w14:textId="77777777" w:rsidR="008E38C9" w:rsidRPr="003874CA" w:rsidRDefault="008E38C9" w:rsidP="00BA1A67">
            <w:pPr>
              <w:adjustRightInd w:val="0"/>
              <w:spacing w:line="360" w:lineRule="auto"/>
              <w:jc w:val="right"/>
              <w:rPr>
                <w:rFonts w:cstheme="minorHAnsi"/>
                <w:b/>
                <w:bCs/>
              </w:rPr>
            </w:pPr>
            <w:r w:rsidRPr="003874CA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6617" w:type="dxa"/>
          </w:tcPr>
          <w:p w14:paraId="19E95E6E" w14:textId="77777777" w:rsidR="008E38C9" w:rsidRPr="003874CA" w:rsidRDefault="008E38C9" w:rsidP="00BA1A67">
            <w:pPr>
              <w:adjustRightInd w:val="0"/>
              <w:spacing w:line="360" w:lineRule="auto"/>
              <w:rPr>
                <w:rFonts w:cstheme="minorHAnsi"/>
              </w:rPr>
            </w:pPr>
            <w:r w:rsidRPr="003874CA">
              <w:rPr>
                <w:rFonts w:cstheme="minorHAnsi"/>
              </w:rPr>
              <w:t>Βαθμός πτυχίου</w:t>
            </w:r>
          </w:p>
        </w:tc>
        <w:tc>
          <w:tcPr>
            <w:tcW w:w="1677" w:type="dxa"/>
          </w:tcPr>
          <w:p w14:paraId="28D85D02" w14:textId="77777777" w:rsidR="008E38C9" w:rsidRPr="003874CA" w:rsidRDefault="008E38C9" w:rsidP="00BA1A67">
            <w:pPr>
              <w:adjustRightInd w:val="0"/>
              <w:spacing w:line="360" w:lineRule="auto"/>
              <w:jc w:val="center"/>
              <w:rPr>
                <w:rFonts w:cstheme="minorHAnsi"/>
              </w:rPr>
            </w:pPr>
            <w:r w:rsidRPr="003874CA">
              <w:rPr>
                <w:rFonts w:cstheme="minorHAnsi"/>
              </w:rPr>
              <w:t>10</w:t>
            </w:r>
          </w:p>
        </w:tc>
      </w:tr>
      <w:tr w:rsidR="008E38C9" w:rsidRPr="003874CA" w14:paraId="1ED9B33F" w14:textId="77777777" w:rsidTr="00BA1A67">
        <w:tc>
          <w:tcPr>
            <w:tcW w:w="603" w:type="dxa"/>
          </w:tcPr>
          <w:p w14:paraId="0F1B18C6" w14:textId="77777777" w:rsidR="008E38C9" w:rsidRPr="003874CA" w:rsidRDefault="008E38C9" w:rsidP="00BA1A67">
            <w:pPr>
              <w:adjustRightInd w:val="0"/>
              <w:spacing w:line="360" w:lineRule="auto"/>
              <w:jc w:val="right"/>
              <w:rPr>
                <w:rFonts w:cstheme="minorHAnsi"/>
                <w:b/>
                <w:bCs/>
              </w:rPr>
            </w:pPr>
            <w:r w:rsidRPr="003874CA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6617" w:type="dxa"/>
          </w:tcPr>
          <w:p w14:paraId="1D920B45" w14:textId="77777777" w:rsidR="008E38C9" w:rsidRPr="003874CA" w:rsidRDefault="008E38C9" w:rsidP="00BA1A67">
            <w:pPr>
              <w:adjustRightInd w:val="0"/>
              <w:spacing w:line="360" w:lineRule="auto"/>
              <w:ind w:right="-94"/>
              <w:jc w:val="both"/>
              <w:rPr>
                <w:rFonts w:cstheme="minorHAnsi"/>
                <w:lang w:val="en-US"/>
              </w:rPr>
            </w:pPr>
            <w:r w:rsidRPr="003874CA">
              <w:rPr>
                <w:rFonts w:cstheme="minorHAnsi"/>
              </w:rPr>
              <w:t xml:space="preserve">Μεταπτυχιακοί τίτλοι σπουδών </w:t>
            </w:r>
          </w:p>
        </w:tc>
        <w:tc>
          <w:tcPr>
            <w:tcW w:w="1677" w:type="dxa"/>
          </w:tcPr>
          <w:p w14:paraId="06C71768" w14:textId="77777777" w:rsidR="008E38C9" w:rsidRPr="003874CA" w:rsidRDefault="008E38C9" w:rsidP="00BA1A67">
            <w:pPr>
              <w:adjustRightInd w:val="0"/>
              <w:spacing w:line="360" w:lineRule="auto"/>
              <w:jc w:val="center"/>
              <w:rPr>
                <w:rFonts w:cstheme="minorHAnsi"/>
                <w:bCs/>
              </w:rPr>
            </w:pPr>
            <w:r w:rsidRPr="003874CA">
              <w:rPr>
                <w:rFonts w:cstheme="minorHAnsi"/>
                <w:bCs/>
              </w:rPr>
              <w:t>10</w:t>
            </w:r>
          </w:p>
        </w:tc>
      </w:tr>
      <w:tr w:rsidR="008E38C9" w:rsidRPr="003874CA" w14:paraId="68023861" w14:textId="77777777" w:rsidTr="00BA1A67">
        <w:tc>
          <w:tcPr>
            <w:tcW w:w="603" w:type="dxa"/>
          </w:tcPr>
          <w:p w14:paraId="20BE2FC9" w14:textId="77777777" w:rsidR="008E38C9" w:rsidRPr="003874CA" w:rsidRDefault="008E38C9" w:rsidP="00BA1A67">
            <w:pPr>
              <w:adjustRightInd w:val="0"/>
              <w:spacing w:line="360" w:lineRule="auto"/>
              <w:jc w:val="right"/>
              <w:rPr>
                <w:rFonts w:cstheme="minorHAnsi"/>
                <w:b/>
                <w:bCs/>
              </w:rPr>
            </w:pPr>
            <w:r w:rsidRPr="003874CA"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6617" w:type="dxa"/>
          </w:tcPr>
          <w:p w14:paraId="3B3BF8D4" w14:textId="77777777" w:rsidR="008E38C9" w:rsidRPr="003874CA" w:rsidRDefault="008E38C9" w:rsidP="00BA1A67">
            <w:pPr>
              <w:adjustRightInd w:val="0"/>
              <w:spacing w:line="360" w:lineRule="auto"/>
              <w:rPr>
                <w:rFonts w:cstheme="minorHAnsi"/>
              </w:rPr>
            </w:pPr>
            <w:r w:rsidRPr="003874CA">
              <w:rPr>
                <w:rFonts w:cstheme="minorHAnsi"/>
              </w:rPr>
              <w:t>Βαθμολογία σχετικών προπτυχιακών μαθημάτων</w:t>
            </w:r>
          </w:p>
        </w:tc>
        <w:tc>
          <w:tcPr>
            <w:tcW w:w="1677" w:type="dxa"/>
          </w:tcPr>
          <w:p w14:paraId="06C5A972" w14:textId="77777777" w:rsidR="008E38C9" w:rsidRPr="003874CA" w:rsidRDefault="008E38C9" w:rsidP="00BA1A67">
            <w:pPr>
              <w:adjustRightInd w:val="0"/>
              <w:spacing w:line="360" w:lineRule="auto"/>
              <w:jc w:val="center"/>
              <w:rPr>
                <w:rFonts w:cstheme="minorHAnsi"/>
                <w:bCs/>
              </w:rPr>
            </w:pPr>
            <w:r w:rsidRPr="003874CA">
              <w:rPr>
                <w:rFonts w:cstheme="minorHAnsi"/>
                <w:bCs/>
              </w:rPr>
              <w:t>10</w:t>
            </w:r>
          </w:p>
        </w:tc>
      </w:tr>
      <w:tr w:rsidR="008E38C9" w:rsidRPr="003874CA" w14:paraId="19084980" w14:textId="77777777" w:rsidTr="00BA1A67">
        <w:tc>
          <w:tcPr>
            <w:tcW w:w="603" w:type="dxa"/>
          </w:tcPr>
          <w:p w14:paraId="3839C365" w14:textId="77777777" w:rsidR="008E38C9" w:rsidRPr="003874CA" w:rsidRDefault="008E38C9" w:rsidP="00BA1A67">
            <w:pPr>
              <w:adjustRightInd w:val="0"/>
              <w:spacing w:line="360" w:lineRule="auto"/>
              <w:jc w:val="right"/>
              <w:rPr>
                <w:rFonts w:cstheme="minorHAnsi"/>
                <w:b/>
                <w:bCs/>
              </w:rPr>
            </w:pPr>
            <w:r w:rsidRPr="003874CA">
              <w:rPr>
                <w:rFonts w:cstheme="minorHAnsi"/>
                <w:b/>
                <w:bCs/>
              </w:rPr>
              <w:t>4.</w:t>
            </w:r>
          </w:p>
        </w:tc>
        <w:tc>
          <w:tcPr>
            <w:tcW w:w="6617" w:type="dxa"/>
          </w:tcPr>
          <w:p w14:paraId="1B09D196" w14:textId="77777777" w:rsidR="008E38C9" w:rsidRPr="003874CA" w:rsidRDefault="008E38C9" w:rsidP="00BA1A67">
            <w:pPr>
              <w:adjustRightInd w:val="0"/>
              <w:spacing w:line="360" w:lineRule="auto"/>
              <w:rPr>
                <w:rFonts w:cstheme="minorHAnsi"/>
              </w:rPr>
            </w:pPr>
            <w:r w:rsidRPr="003874CA">
              <w:rPr>
                <w:rFonts w:cstheme="minorHAnsi"/>
              </w:rPr>
              <w:t>Επαγγελματική εμπειρία/συναφής με το γνωστικό αντικείμενο ειδικότητα</w:t>
            </w:r>
          </w:p>
        </w:tc>
        <w:tc>
          <w:tcPr>
            <w:tcW w:w="1677" w:type="dxa"/>
          </w:tcPr>
          <w:p w14:paraId="62BA1D70" w14:textId="77777777" w:rsidR="008E38C9" w:rsidRPr="003874CA" w:rsidRDefault="008E38C9" w:rsidP="00BA1A67">
            <w:pPr>
              <w:adjustRightInd w:val="0"/>
              <w:spacing w:line="360" w:lineRule="auto"/>
              <w:jc w:val="center"/>
              <w:rPr>
                <w:rFonts w:cstheme="minorHAnsi"/>
                <w:bCs/>
              </w:rPr>
            </w:pPr>
            <w:r w:rsidRPr="003874CA">
              <w:rPr>
                <w:rFonts w:cstheme="minorHAnsi"/>
                <w:bCs/>
              </w:rPr>
              <w:t>20</w:t>
            </w:r>
          </w:p>
        </w:tc>
      </w:tr>
      <w:tr w:rsidR="008E38C9" w:rsidRPr="003874CA" w14:paraId="11368C76" w14:textId="77777777" w:rsidTr="00BA1A67">
        <w:tc>
          <w:tcPr>
            <w:tcW w:w="603" w:type="dxa"/>
          </w:tcPr>
          <w:p w14:paraId="6DF877FB" w14:textId="77777777" w:rsidR="008E38C9" w:rsidRPr="003874CA" w:rsidRDefault="008E38C9" w:rsidP="00BA1A67">
            <w:pPr>
              <w:adjustRightInd w:val="0"/>
              <w:spacing w:line="360" w:lineRule="auto"/>
              <w:jc w:val="right"/>
              <w:rPr>
                <w:rFonts w:cstheme="minorHAnsi"/>
                <w:b/>
                <w:bCs/>
              </w:rPr>
            </w:pPr>
            <w:r w:rsidRPr="003874CA">
              <w:rPr>
                <w:rFonts w:cstheme="minorHAnsi"/>
                <w:b/>
                <w:bCs/>
              </w:rPr>
              <w:t>5.</w:t>
            </w:r>
          </w:p>
        </w:tc>
        <w:tc>
          <w:tcPr>
            <w:tcW w:w="6617" w:type="dxa"/>
          </w:tcPr>
          <w:p w14:paraId="701FD922" w14:textId="77777777" w:rsidR="008E38C9" w:rsidRPr="003874CA" w:rsidRDefault="008E38C9" w:rsidP="00BA1A67">
            <w:pPr>
              <w:adjustRightInd w:val="0"/>
              <w:spacing w:line="360" w:lineRule="auto"/>
              <w:rPr>
                <w:rFonts w:cstheme="minorHAnsi"/>
              </w:rPr>
            </w:pPr>
            <w:r w:rsidRPr="003874CA">
              <w:rPr>
                <w:rFonts w:cstheme="minorHAnsi"/>
              </w:rPr>
              <w:t>Ερευνητική δραστηριότητα</w:t>
            </w:r>
          </w:p>
        </w:tc>
        <w:tc>
          <w:tcPr>
            <w:tcW w:w="1677" w:type="dxa"/>
          </w:tcPr>
          <w:p w14:paraId="10D9DE6C" w14:textId="77777777" w:rsidR="008E38C9" w:rsidRPr="003874CA" w:rsidRDefault="008E38C9" w:rsidP="00BA1A67">
            <w:pPr>
              <w:adjustRightInd w:val="0"/>
              <w:spacing w:line="360" w:lineRule="auto"/>
              <w:jc w:val="center"/>
              <w:rPr>
                <w:rFonts w:cstheme="minorHAnsi"/>
                <w:bCs/>
              </w:rPr>
            </w:pPr>
            <w:r w:rsidRPr="003874CA">
              <w:rPr>
                <w:rFonts w:cstheme="minorHAnsi"/>
                <w:bCs/>
              </w:rPr>
              <w:t>10</w:t>
            </w:r>
          </w:p>
        </w:tc>
      </w:tr>
      <w:tr w:rsidR="008E38C9" w:rsidRPr="003874CA" w14:paraId="6C08159A" w14:textId="77777777" w:rsidTr="00BA1A67">
        <w:tc>
          <w:tcPr>
            <w:tcW w:w="603" w:type="dxa"/>
          </w:tcPr>
          <w:p w14:paraId="74B73952" w14:textId="77777777" w:rsidR="008E38C9" w:rsidRPr="003874CA" w:rsidRDefault="008E38C9" w:rsidP="00BA1A67">
            <w:pPr>
              <w:adjustRightInd w:val="0"/>
              <w:spacing w:line="360" w:lineRule="auto"/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6617" w:type="dxa"/>
          </w:tcPr>
          <w:p w14:paraId="341EF04E" w14:textId="77777777" w:rsidR="008E38C9" w:rsidRPr="003874CA" w:rsidRDefault="008E38C9" w:rsidP="00BA1A67">
            <w:pPr>
              <w:adjustRightInd w:val="0"/>
              <w:spacing w:line="360" w:lineRule="auto"/>
              <w:rPr>
                <w:rFonts w:cstheme="minorHAnsi"/>
              </w:rPr>
            </w:pPr>
            <w:r w:rsidRPr="003874CA">
              <w:rPr>
                <w:rFonts w:cstheme="minorHAnsi"/>
              </w:rPr>
              <w:t>Συγγραφική δραστηριότητα</w:t>
            </w:r>
          </w:p>
        </w:tc>
        <w:tc>
          <w:tcPr>
            <w:tcW w:w="1677" w:type="dxa"/>
          </w:tcPr>
          <w:p w14:paraId="21F5C15F" w14:textId="77777777" w:rsidR="008E38C9" w:rsidRPr="003874CA" w:rsidRDefault="008E38C9" w:rsidP="00BA1A67">
            <w:pPr>
              <w:adjustRightInd w:val="0"/>
              <w:spacing w:line="360" w:lineRule="auto"/>
              <w:jc w:val="center"/>
              <w:rPr>
                <w:rFonts w:cstheme="minorHAnsi"/>
                <w:bCs/>
              </w:rPr>
            </w:pPr>
            <w:r w:rsidRPr="003874CA">
              <w:rPr>
                <w:rFonts w:cstheme="minorHAnsi"/>
                <w:bCs/>
              </w:rPr>
              <w:t>10</w:t>
            </w:r>
          </w:p>
        </w:tc>
      </w:tr>
      <w:tr w:rsidR="008E38C9" w:rsidRPr="003874CA" w14:paraId="4EC7DD93" w14:textId="77777777" w:rsidTr="00BA1A67">
        <w:tc>
          <w:tcPr>
            <w:tcW w:w="603" w:type="dxa"/>
            <w:tcBorders>
              <w:bottom w:val="single" w:sz="4" w:space="0" w:color="auto"/>
            </w:tcBorders>
          </w:tcPr>
          <w:p w14:paraId="0D31A8B7" w14:textId="77777777" w:rsidR="008E38C9" w:rsidRPr="003874CA" w:rsidRDefault="008E38C9" w:rsidP="00BA1A67">
            <w:pPr>
              <w:adjustRightInd w:val="0"/>
              <w:spacing w:line="360" w:lineRule="auto"/>
              <w:jc w:val="right"/>
              <w:rPr>
                <w:rFonts w:cstheme="minorHAnsi"/>
                <w:b/>
                <w:bCs/>
              </w:rPr>
            </w:pPr>
            <w:r w:rsidRPr="003874CA">
              <w:rPr>
                <w:rFonts w:cstheme="minorHAnsi"/>
                <w:b/>
                <w:bCs/>
              </w:rPr>
              <w:t>7.</w:t>
            </w:r>
          </w:p>
        </w:tc>
        <w:tc>
          <w:tcPr>
            <w:tcW w:w="6617" w:type="dxa"/>
            <w:tcBorders>
              <w:bottom w:val="single" w:sz="4" w:space="0" w:color="auto"/>
            </w:tcBorders>
          </w:tcPr>
          <w:p w14:paraId="45221A05" w14:textId="415974C2" w:rsidR="008E38C9" w:rsidRPr="00393164" w:rsidRDefault="00724C80" w:rsidP="00BA1A67">
            <w:pPr>
              <w:adjustRightInd w:val="0"/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Προσωπική συνέντευξη / Υπόμνημα υποψηφίου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14:paraId="484D0BBB" w14:textId="77777777" w:rsidR="008E38C9" w:rsidRPr="003874CA" w:rsidRDefault="008E38C9" w:rsidP="00BA1A67">
            <w:pPr>
              <w:adjustRightInd w:val="0"/>
              <w:spacing w:line="360" w:lineRule="auto"/>
              <w:jc w:val="center"/>
              <w:rPr>
                <w:rFonts w:cstheme="minorHAnsi"/>
              </w:rPr>
            </w:pPr>
            <w:r w:rsidRPr="003874CA">
              <w:rPr>
                <w:rFonts w:cstheme="minorHAnsi"/>
              </w:rPr>
              <w:t>30</w:t>
            </w:r>
          </w:p>
        </w:tc>
      </w:tr>
      <w:tr w:rsidR="008E38C9" w:rsidRPr="003874CA" w14:paraId="3DD56271" w14:textId="77777777" w:rsidTr="00BA1A67">
        <w:tc>
          <w:tcPr>
            <w:tcW w:w="603" w:type="dxa"/>
            <w:tcBorders>
              <w:bottom w:val="single" w:sz="4" w:space="0" w:color="auto"/>
            </w:tcBorders>
          </w:tcPr>
          <w:p w14:paraId="648C25AB" w14:textId="77777777" w:rsidR="008E38C9" w:rsidRPr="003874CA" w:rsidRDefault="008E38C9" w:rsidP="00BA1A67">
            <w:pPr>
              <w:adjustRightInd w:val="0"/>
              <w:spacing w:line="360" w:lineRule="auto"/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6617" w:type="dxa"/>
            <w:tcBorders>
              <w:bottom w:val="single" w:sz="4" w:space="0" w:color="auto"/>
            </w:tcBorders>
          </w:tcPr>
          <w:p w14:paraId="6F8E0615" w14:textId="77777777" w:rsidR="008E38C9" w:rsidRPr="003874CA" w:rsidRDefault="008E38C9" w:rsidP="00BA1A67">
            <w:pPr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3874CA">
              <w:rPr>
                <w:rFonts w:cstheme="minorHAnsi"/>
                <w:b/>
                <w:bCs/>
              </w:rPr>
              <w:t>Σύνολο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14:paraId="368C4239" w14:textId="77777777" w:rsidR="008E38C9" w:rsidRPr="003874CA" w:rsidRDefault="008E38C9" w:rsidP="00BA1A67">
            <w:pPr>
              <w:adjustRightInd w:val="0"/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3874CA">
              <w:rPr>
                <w:rFonts w:cstheme="minorHAnsi"/>
                <w:b/>
                <w:bCs/>
              </w:rPr>
              <w:t>100</w:t>
            </w:r>
          </w:p>
        </w:tc>
      </w:tr>
    </w:tbl>
    <w:p w14:paraId="3E2E6BCF" w14:textId="77777777" w:rsidR="008E38C9" w:rsidRPr="00B50E05" w:rsidRDefault="008E38C9" w:rsidP="008E38C9">
      <w:pPr>
        <w:spacing w:line="276" w:lineRule="auto"/>
        <w:jc w:val="both"/>
        <w:rPr>
          <w:rFonts w:cstheme="minorHAnsi"/>
          <w:color w:val="FF0000"/>
        </w:rPr>
      </w:pPr>
    </w:p>
    <w:p w14:paraId="15EAA71D" w14:textId="32CB887A" w:rsidR="008E38C9" w:rsidRPr="003874CA" w:rsidRDefault="008E38C9" w:rsidP="008E38C9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3874CA">
        <w:rPr>
          <w:rFonts w:cstheme="minorHAnsi"/>
        </w:rPr>
        <w:t xml:space="preserve"> Ο ανώτατος αριθμός μορίων που μπορεί να συγκεντρώσει ο υποψήφιος καθορίζεται στα </w:t>
      </w:r>
      <w:r w:rsidRPr="003874CA">
        <w:rPr>
          <w:rFonts w:cstheme="minorHAnsi"/>
          <w:b/>
        </w:rPr>
        <w:t xml:space="preserve">100 μόρια. </w:t>
      </w:r>
    </w:p>
    <w:p w14:paraId="7FB9CE39" w14:textId="17756E06" w:rsidR="007C6AFE" w:rsidRDefault="007C6AFE" w:rsidP="007C6AFE">
      <w:pPr>
        <w:spacing w:line="240" w:lineRule="auto"/>
        <w:jc w:val="both"/>
      </w:pPr>
      <w:r>
        <w:t>Σε περίπτωση μη κάλυψης του αριθμού των αιτήσεων θα πραγματοποιηθεί παράταση της υποβολής αιτήσεων από</w:t>
      </w:r>
      <w:r w:rsidR="00724C80">
        <w:t xml:space="preserve"> </w:t>
      </w:r>
      <w:r>
        <w:t>Σεπτέμβριο.</w:t>
      </w:r>
    </w:p>
    <w:p w14:paraId="162960B0" w14:textId="77777777" w:rsidR="007C6AFE" w:rsidRPr="00724C80" w:rsidRDefault="007C6AFE" w:rsidP="007C6AFE">
      <w:pPr>
        <w:spacing w:line="240" w:lineRule="auto"/>
        <w:jc w:val="both"/>
        <w:rPr>
          <w:b/>
          <w:bCs/>
        </w:rPr>
      </w:pPr>
      <w:r w:rsidRPr="00724C80">
        <w:rPr>
          <w:b/>
          <w:bCs/>
        </w:rPr>
        <w:t>Δίδακτρα</w:t>
      </w:r>
    </w:p>
    <w:p w14:paraId="5AD8378B" w14:textId="0C6BF9D3" w:rsidR="007C6AFE" w:rsidRDefault="007C6AFE" w:rsidP="007C6AFE">
      <w:pPr>
        <w:spacing w:line="240" w:lineRule="auto"/>
        <w:jc w:val="both"/>
      </w:pPr>
      <w:r>
        <w:lastRenderedPageBreak/>
        <w:t>Το σύνολο των διδάκτρων του ΠΜΣ για κάθε μεταπτυχιακό φοιτητή ανέρχεται στο ποσό των 3.000 ευρώ, η δε καταβολή</w:t>
      </w:r>
      <w:r w:rsidR="00724C80">
        <w:t xml:space="preserve"> </w:t>
      </w:r>
      <w:r>
        <w:t>τους γίνεται σε δύο ισόποσες δόσεις: η πρώτη σε ειδικό λογαριασμό της Επιτροπής Ερευνών του ΑΠΘ κατά την αρχική</w:t>
      </w:r>
      <w:r w:rsidR="00724C80">
        <w:t xml:space="preserve"> </w:t>
      </w:r>
      <w:r>
        <w:t>εγγραφή στο ΠΜΣ και η δεύτερη πριν από την έναρξη του Γ΄ εξαμήνου, σε ειδικό λογαριασμό της Επιτροπής Ερευνών</w:t>
      </w:r>
    </w:p>
    <w:p w14:paraId="33D7A5D1" w14:textId="753C7A91" w:rsidR="007C6AFE" w:rsidRDefault="007C6AFE" w:rsidP="007C6AFE">
      <w:pPr>
        <w:spacing w:line="240" w:lineRule="auto"/>
        <w:jc w:val="both"/>
      </w:pPr>
      <w:r>
        <w:t>του ΑΠΘ.</w:t>
      </w:r>
    </w:p>
    <w:p w14:paraId="441C5E3D" w14:textId="77777777" w:rsidR="008A2F78" w:rsidRPr="008A2F78" w:rsidRDefault="008A2F78" w:rsidP="008A2F78">
      <w:pPr>
        <w:spacing w:line="240" w:lineRule="auto"/>
        <w:jc w:val="both"/>
        <w:rPr>
          <w:b/>
          <w:bCs/>
        </w:rPr>
      </w:pPr>
      <w:r w:rsidRPr="008A2F78">
        <w:rPr>
          <w:b/>
          <w:bCs/>
        </w:rPr>
        <w:t>Χρονική Διάρκεια Σπουδών</w:t>
      </w:r>
    </w:p>
    <w:p w14:paraId="0F582C52" w14:textId="77777777" w:rsidR="008A2F78" w:rsidRDefault="008A2F78" w:rsidP="008A2F78">
      <w:pPr>
        <w:spacing w:line="240" w:lineRule="auto"/>
        <w:jc w:val="both"/>
      </w:pPr>
      <w:r>
        <w:t>Η χρονική διάρκεια φοίτησης στο Π.Μ.Σ. που οδηγεί</w:t>
      </w:r>
      <w:r w:rsidRPr="008A2F78">
        <w:t xml:space="preserve"> </w:t>
      </w:r>
      <w:r>
        <w:t>στη λήψη του Διπλώματος Μεταπτυχιακών Σπουδών</w:t>
      </w:r>
      <w:r w:rsidRPr="008A2F78">
        <w:t xml:space="preserve"> </w:t>
      </w:r>
      <w:r>
        <w:t>(Δ.Μ.Σ.) ορίζεται σε τρία (3) ακαδημαϊκά εξάμηνα, στα</w:t>
      </w:r>
      <w:r w:rsidRPr="008A2F78">
        <w:t xml:space="preserve"> </w:t>
      </w:r>
      <w:r>
        <w:t>οποία περιλαμβάνεται και ο χρόνος εκπόνησης και κρίσης της Μεταπτυχιακής Διπλωματικής Εργασίας.</w:t>
      </w:r>
    </w:p>
    <w:p w14:paraId="7300FFFD" w14:textId="77777777" w:rsidR="007C6AFE" w:rsidRPr="00BB5AAD" w:rsidRDefault="007C6AFE" w:rsidP="007C6AFE">
      <w:pPr>
        <w:spacing w:line="240" w:lineRule="auto"/>
        <w:jc w:val="both"/>
        <w:rPr>
          <w:b/>
          <w:bCs/>
        </w:rPr>
      </w:pPr>
      <w:r w:rsidRPr="00BB5AAD">
        <w:rPr>
          <w:b/>
          <w:bCs/>
        </w:rPr>
        <w:t>Περισσότερες πληροφορίες:</w:t>
      </w:r>
    </w:p>
    <w:p w14:paraId="548E00E6" w14:textId="60D8600A" w:rsidR="007C6AFE" w:rsidRDefault="007C6AFE" w:rsidP="007C6AFE">
      <w:pPr>
        <w:spacing w:line="240" w:lineRule="auto"/>
        <w:jc w:val="both"/>
      </w:pPr>
      <w:r>
        <w:t>Γραμματεία του Π.Μ.Σ. τηλ.: 2310 99</w:t>
      </w:r>
      <w:r w:rsidR="00724C80">
        <w:t>1485</w:t>
      </w:r>
      <w:r>
        <w:t>, και ώρες 10:30 π.μ-13:30 μ.μ. , στην ιστοσελίδα του Τμήματος Ιατρικής</w:t>
      </w:r>
      <w:r w:rsidR="00724C80">
        <w:t xml:space="preserve"> </w:t>
      </w:r>
      <w:r>
        <w:t>https://www.med.auth.gr -&gt; ΠΡΟΚΗΡΥΞΕΙΣ ΠΜΣ</w:t>
      </w:r>
    </w:p>
    <w:p w14:paraId="66C55D4E" w14:textId="77777777" w:rsidR="007C6AFE" w:rsidRPr="00BB5AAD" w:rsidRDefault="007C6AFE" w:rsidP="007C6AFE">
      <w:pPr>
        <w:spacing w:line="240" w:lineRule="auto"/>
        <w:jc w:val="both"/>
        <w:rPr>
          <w:b/>
          <w:bCs/>
        </w:rPr>
      </w:pPr>
      <w:r w:rsidRPr="00BB5AAD">
        <w:rPr>
          <w:b/>
          <w:bCs/>
        </w:rPr>
        <w:t>Αιτήσεις</w:t>
      </w:r>
    </w:p>
    <w:p w14:paraId="7DFB7FF8" w14:textId="2222C937" w:rsidR="00A335B0" w:rsidRPr="008A2F78" w:rsidRDefault="007C6AFE" w:rsidP="007C6AFE">
      <w:pPr>
        <w:spacing w:line="240" w:lineRule="auto"/>
        <w:jc w:val="both"/>
        <w:rPr>
          <w:rFonts w:ascii="Helvetica Neue" w:hAnsi="Helvetica Neue"/>
          <w:color w:val="1D2228"/>
          <w:sz w:val="20"/>
          <w:szCs w:val="20"/>
          <w:shd w:val="clear" w:color="auto" w:fill="FFFFFF"/>
        </w:rPr>
      </w:pPr>
      <w:r w:rsidRPr="00FC4E96">
        <w:rPr>
          <w:b/>
          <w:bCs/>
          <w:u w:val="single"/>
        </w:rPr>
        <w:t>Οι υποψήφιοι καλούνται να υποβάλουν τα δικαιολογητικά τους στη γραμματεία του ΠΜΣ από</w:t>
      </w:r>
      <w:r w:rsidR="00923E24" w:rsidRPr="00FC4E96">
        <w:rPr>
          <w:b/>
          <w:bCs/>
          <w:u w:val="single"/>
        </w:rPr>
        <w:t xml:space="preserve"> 15 </w:t>
      </w:r>
      <w:r w:rsidRPr="00FC4E96">
        <w:rPr>
          <w:b/>
          <w:bCs/>
          <w:u w:val="single"/>
        </w:rPr>
        <w:t xml:space="preserve">Ιουλίου 2022 έως και </w:t>
      </w:r>
      <w:r w:rsidR="00D43D30">
        <w:rPr>
          <w:b/>
          <w:bCs/>
          <w:u w:val="single"/>
        </w:rPr>
        <w:t>Κυριακή</w:t>
      </w:r>
      <w:r w:rsidR="00E376AA">
        <w:rPr>
          <w:b/>
          <w:bCs/>
          <w:u w:val="single"/>
        </w:rPr>
        <w:t xml:space="preserve"> 9</w:t>
      </w:r>
      <w:r w:rsidR="00D43D30">
        <w:rPr>
          <w:b/>
          <w:bCs/>
          <w:u w:val="single"/>
        </w:rPr>
        <w:t xml:space="preserve"> Οκτωβρίου</w:t>
      </w:r>
      <w:r w:rsidRPr="00FC4E96">
        <w:rPr>
          <w:b/>
          <w:bCs/>
          <w:u w:val="single"/>
        </w:rPr>
        <w:t xml:space="preserve"> 2022 ηλεκτρονικά</w:t>
      </w:r>
      <w:r>
        <w:t xml:space="preserve"> στην παρακάτω διεύθυνση :</w:t>
      </w:r>
      <w:r w:rsidR="008A2F78" w:rsidRPr="008A2F78">
        <w:rPr>
          <w:rFonts w:ascii="Helvetica Neue" w:hAnsi="Helvetica Neue"/>
          <w:color w:val="1D2228"/>
          <w:sz w:val="20"/>
          <w:szCs w:val="20"/>
          <w:shd w:val="clear" w:color="auto" w:fill="FFFFFF"/>
        </w:rPr>
        <w:t xml:space="preserve"> </w:t>
      </w:r>
      <w:hyperlink r:id="rId9" w:history="1">
        <w:r w:rsidR="008A2F78" w:rsidRPr="00F41624">
          <w:rPr>
            <w:rStyle w:val="Hyperlink"/>
            <w:rFonts w:ascii="Helvetica Neue" w:hAnsi="Helvetica Neue"/>
            <w:sz w:val="20"/>
            <w:szCs w:val="20"/>
            <w:shd w:val="clear" w:color="auto" w:fill="FFFFFF"/>
          </w:rPr>
          <w:t>msc-cardiovascular@med.auth.g</w:t>
        </w:r>
        <w:r w:rsidR="008A2F78" w:rsidRPr="00F41624">
          <w:rPr>
            <w:rStyle w:val="Hyperlink"/>
            <w:rFonts w:ascii="Helvetica Neue" w:hAnsi="Helvetica Neue"/>
            <w:sz w:val="20"/>
            <w:szCs w:val="20"/>
            <w:shd w:val="clear" w:color="auto" w:fill="FFFFFF"/>
            <w:lang w:val="en-US"/>
          </w:rPr>
          <w:t>r</w:t>
        </w:r>
      </w:hyperlink>
    </w:p>
    <w:p w14:paraId="30C642E3" w14:textId="77777777" w:rsidR="00BB5AAD" w:rsidRDefault="00BB5AAD" w:rsidP="007C6AFE">
      <w:pPr>
        <w:spacing w:line="240" w:lineRule="auto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</w:tblGrid>
      <w:tr w:rsidR="00FC4E96" w14:paraId="78EBF50A" w14:textId="77777777" w:rsidTr="00BB5AAD">
        <w:tc>
          <w:tcPr>
            <w:tcW w:w="4148" w:type="dxa"/>
          </w:tcPr>
          <w:p w14:paraId="5954003F" w14:textId="77777777" w:rsidR="00FC4E96" w:rsidRDefault="00FC4E96" w:rsidP="007C6AFE">
            <w:pPr>
              <w:jc w:val="both"/>
            </w:pPr>
          </w:p>
          <w:p w14:paraId="6B2155F8" w14:textId="4A9FEF96" w:rsidR="00FC4E96" w:rsidRDefault="00FC4E96" w:rsidP="007C6AFE">
            <w:pPr>
              <w:jc w:val="both"/>
            </w:pPr>
            <w:r>
              <w:t xml:space="preserve">             Ο ΕΠΙΣΤΗΜΟΝΙΚΑ ΥΠΕΥΘΥΝΟΣ</w:t>
            </w:r>
          </w:p>
        </w:tc>
      </w:tr>
      <w:tr w:rsidR="00FC4E96" w14:paraId="04477B85" w14:textId="77777777" w:rsidTr="00BB5AAD">
        <w:tc>
          <w:tcPr>
            <w:tcW w:w="4148" w:type="dxa"/>
          </w:tcPr>
          <w:p w14:paraId="4E221D4F" w14:textId="50E471DD" w:rsidR="00FC4E96" w:rsidRDefault="00FC4E96" w:rsidP="007C6AFE">
            <w:pPr>
              <w:jc w:val="both"/>
            </w:pPr>
            <w:r>
              <w:t xml:space="preserve">              ΒΑΣΙΛΕΙΟΣ ΚΩΤΣΗΣ </w:t>
            </w:r>
          </w:p>
          <w:p w14:paraId="05896DD7" w14:textId="18107688" w:rsidR="00FC4E96" w:rsidRPr="00BB5AAD" w:rsidRDefault="00FC4E96" w:rsidP="007C6AFE">
            <w:pPr>
              <w:jc w:val="both"/>
            </w:pPr>
            <w:r>
              <w:t xml:space="preserve">              ΚΑΘΗΓΗΤΗΣ ΠΑΘΟΛΟΓΙΑΣ</w:t>
            </w:r>
          </w:p>
        </w:tc>
      </w:tr>
    </w:tbl>
    <w:p w14:paraId="756775DF" w14:textId="2A0315FE" w:rsidR="002A4576" w:rsidRDefault="002A4576" w:rsidP="00BB5AAD">
      <w:pPr>
        <w:spacing w:line="240" w:lineRule="auto"/>
        <w:jc w:val="both"/>
      </w:pPr>
    </w:p>
    <w:p w14:paraId="536F6C18" w14:textId="77777777" w:rsidR="002A4576" w:rsidRDefault="002A4576">
      <w:r>
        <w:br w:type="page"/>
      </w:r>
    </w:p>
    <w:p w14:paraId="42E7EB32" w14:textId="77777777" w:rsidR="002A4576" w:rsidRPr="002A4576" w:rsidRDefault="002A4576" w:rsidP="002A457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4"/>
        </w:rPr>
      </w:pPr>
    </w:p>
    <w:tbl>
      <w:tblPr>
        <w:tblStyle w:val="1"/>
        <w:tblpPr w:leftFromText="180" w:rightFromText="180" w:vertAnchor="text" w:horzAnchor="page" w:tblpX="5628" w:tblpY="4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2A4576" w:rsidRPr="002A4576" w14:paraId="5D43D0F3" w14:textId="77777777" w:rsidTr="00BA1A67">
        <w:trPr>
          <w:trHeight w:val="1266"/>
        </w:trPr>
        <w:tc>
          <w:tcPr>
            <w:tcW w:w="5382" w:type="dxa"/>
          </w:tcPr>
          <w:p w14:paraId="5636B0A2" w14:textId="77777777" w:rsidR="002A4576" w:rsidRPr="002A4576" w:rsidRDefault="002A4576" w:rsidP="002A4576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2A4576">
              <w:rPr>
                <w:rFonts w:eastAsia="Calibri"/>
                <w:sz w:val="24"/>
                <w:szCs w:val="24"/>
              </w:rPr>
              <w:t xml:space="preserve"> </w:t>
            </w:r>
            <w:r w:rsidRPr="002A4576">
              <w:rPr>
                <w:rFonts w:eastAsia="Calibri"/>
                <w:b/>
                <w:bCs/>
                <w:sz w:val="22"/>
                <w:szCs w:val="22"/>
              </w:rPr>
              <w:t>Προς τη Γραμματεία</w:t>
            </w:r>
          </w:p>
          <w:p w14:paraId="0B231E08" w14:textId="77777777" w:rsidR="002A4576" w:rsidRPr="002A4576" w:rsidRDefault="002A4576" w:rsidP="002A4576">
            <w:pPr>
              <w:rPr>
                <w:rFonts w:eastAsia="Calibri"/>
              </w:rPr>
            </w:pPr>
            <w:r w:rsidRPr="002A4576">
              <w:rPr>
                <w:rFonts w:eastAsia="Calibri"/>
                <w:b/>
                <w:bCs/>
                <w:sz w:val="22"/>
                <w:szCs w:val="22"/>
              </w:rPr>
              <w:t xml:space="preserve"> του Προγράμματος των Μεταπτυχιακών Σπουδών «</w:t>
            </w:r>
            <w:r w:rsidRPr="002A4576">
              <w:rPr>
                <w:rFonts w:eastAsia="Calibri"/>
                <w:b/>
                <w:bCs/>
                <w:sz w:val="22"/>
                <w:szCs w:val="22"/>
                <w:lang w:val="en-US"/>
              </w:rPr>
              <w:t>Cardiovascular</w:t>
            </w:r>
            <w:r w:rsidRPr="002A4576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2A4576">
              <w:rPr>
                <w:rFonts w:eastAsia="Calibri"/>
                <w:b/>
                <w:bCs/>
                <w:sz w:val="22"/>
                <w:szCs w:val="22"/>
                <w:lang w:val="en-US"/>
              </w:rPr>
              <w:t>Disease</w:t>
            </w:r>
            <w:r w:rsidRPr="002A4576">
              <w:rPr>
                <w:rFonts w:eastAsia="Calibri"/>
                <w:b/>
                <w:bCs/>
                <w:sz w:val="22"/>
                <w:szCs w:val="22"/>
              </w:rPr>
              <w:t>» (</w:t>
            </w:r>
            <w:r w:rsidRPr="002A4576">
              <w:rPr>
                <w:rFonts w:eastAsia="Calibri"/>
                <w:b/>
                <w:bCs/>
                <w:sz w:val="22"/>
                <w:szCs w:val="22"/>
                <w:lang w:val="en-US"/>
              </w:rPr>
              <w:t>K</w:t>
            </w:r>
            <w:r w:rsidRPr="002A4576">
              <w:rPr>
                <w:rFonts w:eastAsia="Calibri"/>
                <w:b/>
                <w:bCs/>
                <w:sz w:val="22"/>
                <w:szCs w:val="22"/>
              </w:rPr>
              <w:t>αρδιοαγγειακή Νόσος)</w:t>
            </w:r>
          </w:p>
        </w:tc>
      </w:tr>
    </w:tbl>
    <w:p w14:paraId="0DB3F563" w14:textId="77777777" w:rsidR="002A4576" w:rsidRPr="002A4576" w:rsidRDefault="002A4576" w:rsidP="002A4576">
      <w:pPr>
        <w:widowControl w:val="0"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ACB443A" w14:textId="77777777" w:rsidR="008679C4" w:rsidRDefault="008679C4" w:rsidP="002A4576">
      <w:pPr>
        <w:widowControl w:val="0"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14:paraId="77770E6A" w14:textId="77777777" w:rsidR="008679C4" w:rsidRDefault="008679C4" w:rsidP="002A4576">
      <w:pPr>
        <w:widowControl w:val="0"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14:paraId="4BD99B26" w14:textId="0305255D" w:rsidR="002A4576" w:rsidRPr="002A4576" w:rsidRDefault="002A4576" w:rsidP="002A4576">
      <w:pPr>
        <w:widowControl w:val="0"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2A4576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ΑΙΤΗΣΗ </w:t>
      </w:r>
    </w:p>
    <w:tbl>
      <w:tblPr>
        <w:tblStyle w:val="1"/>
        <w:tblW w:w="9713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0"/>
        <w:gridCol w:w="5363"/>
      </w:tblGrid>
      <w:tr w:rsidR="002A4576" w:rsidRPr="002A4576" w14:paraId="0C321507" w14:textId="77777777" w:rsidTr="00BA1A67">
        <w:trPr>
          <w:trHeight w:val="968"/>
        </w:trPr>
        <w:tc>
          <w:tcPr>
            <w:tcW w:w="4350" w:type="dxa"/>
          </w:tcPr>
          <w:p w14:paraId="7621E5E1" w14:textId="77777777" w:rsidR="002A4576" w:rsidRPr="002A4576" w:rsidRDefault="002A4576" w:rsidP="002A4576">
            <w:pPr>
              <w:widowControl w:val="0"/>
              <w:autoSpaceDE w:val="0"/>
              <w:autoSpaceDN w:val="0"/>
              <w:spacing w:line="360" w:lineRule="auto"/>
              <w:jc w:val="center"/>
              <w:outlineLvl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363" w:type="dxa"/>
          </w:tcPr>
          <w:p w14:paraId="0D7CEA38" w14:textId="77777777" w:rsidR="002A4576" w:rsidRPr="002A4576" w:rsidRDefault="002A4576" w:rsidP="002A4576">
            <w:pPr>
              <w:jc w:val="both"/>
              <w:rPr>
                <w:sz w:val="24"/>
                <w:szCs w:val="24"/>
              </w:rPr>
            </w:pPr>
            <w:r w:rsidRPr="002A4576">
              <w:rPr>
                <w:sz w:val="24"/>
                <w:szCs w:val="24"/>
              </w:rPr>
              <w:t>Παρακαλώ να δεχτείτε την αίτησή μου για την εισαγωγή στο Πρόγραμμα Μεταπτυχιακών Σπουδών «</w:t>
            </w:r>
            <w:r w:rsidRPr="002A4576">
              <w:rPr>
                <w:sz w:val="24"/>
                <w:szCs w:val="24"/>
                <w:lang w:val="en-US"/>
              </w:rPr>
              <w:t>Cardiovascular</w:t>
            </w:r>
            <w:r w:rsidRPr="002A4576">
              <w:rPr>
                <w:sz w:val="24"/>
                <w:szCs w:val="24"/>
              </w:rPr>
              <w:t xml:space="preserve"> </w:t>
            </w:r>
            <w:r w:rsidRPr="002A4576">
              <w:rPr>
                <w:sz w:val="24"/>
                <w:szCs w:val="24"/>
                <w:lang w:val="en-US"/>
              </w:rPr>
              <w:t>Disease</w:t>
            </w:r>
            <w:r w:rsidRPr="002A4576">
              <w:rPr>
                <w:sz w:val="24"/>
                <w:szCs w:val="24"/>
              </w:rPr>
              <w:t>» (</w:t>
            </w:r>
            <w:r w:rsidRPr="002A4576">
              <w:rPr>
                <w:sz w:val="24"/>
                <w:szCs w:val="24"/>
                <w:lang w:val="en-US"/>
              </w:rPr>
              <w:t>K</w:t>
            </w:r>
            <w:r w:rsidRPr="002A4576">
              <w:rPr>
                <w:sz w:val="24"/>
                <w:szCs w:val="24"/>
              </w:rPr>
              <w:t xml:space="preserve">αρδιοαγγειακή Νόσος) </w:t>
            </w:r>
          </w:p>
        </w:tc>
      </w:tr>
      <w:tr w:rsidR="002A4576" w:rsidRPr="002A4576" w14:paraId="0455BFCE" w14:textId="77777777" w:rsidTr="00BA1A67">
        <w:trPr>
          <w:trHeight w:val="477"/>
        </w:trPr>
        <w:tc>
          <w:tcPr>
            <w:tcW w:w="4350" w:type="dxa"/>
          </w:tcPr>
          <w:p w14:paraId="785D673C" w14:textId="77777777" w:rsidR="002A4576" w:rsidRPr="002A4576" w:rsidRDefault="002A4576" w:rsidP="002A4576">
            <w:pPr>
              <w:widowControl w:val="0"/>
              <w:autoSpaceDE w:val="0"/>
              <w:autoSpaceDN w:val="0"/>
              <w:spacing w:line="360" w:lineRule="auto"/>
              <w:jc w:val="center"/>
              <w:outlineLvl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363" w:type="dxa"/>
          </w:tcPr>
          <w:p w14:paraId="324E63C1" w14:textId="77777777" w:rsidR="002A4576" w:rsidRPr="002A4576" w:rsidRDefault="002A4576" w:rsidP="002A4576">
            <w:pPr>
              <w:widowControl w:val="0"/>
              <w:autoSpaceDE w:val="0"/>
              <w:autoSpaceDN w:val="0"/>
              <w:spacing w:line="360" w:lineRule="auto"/>
              <w:jc w:val="center"/>
              <w:outlineLvl w:val="0"/>
              <w:rPr>
                <w:b/>
                <w:i/>
                <w:sz w:val="24"/>
                <w:szCs w:val="24"/>
              </w:rPr>
            </w:pPr>
          </w:p>
        </w:tc>
      </w:tr>
      <w:tr w:rsidR="002A4576" w:rsidRPr="002A4576" w14:paraId="11E87413" w14:textId="77777777" w:rsidTr="00BA1A67">
        <w:trPr>
          <w:trHeight w:val="477"/>
        </w:trPr>
        <w:tc>
          <w:tcPr>
            <w:tcW w:w="4350" w:type="dxa"/>
          </w:tcPr>
          <w:p w14:paraId="68ABE965" w14:textId="77777777" w:rsidR="002A4576" w:rsidRPr="002A4576" w:rsidRDefault="002A4576" w:rsidP="002A457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b/>
                <w:i/>
                <w:sz w:val="24"/>
                <w:szCs w:val="24"/>
                <w:lang w:val="en-US"/>
              </w:rPr>
            </w:pPr>
            <w:r w:rsidRPr="002A4576">
              <w:rPr>
                <w:b/>
                <w:i/>
                <w:sz w:val="24"/>
                <w:szCs w:val="24"/>
              </w:rPr>
              <w:t>ΕΠΩΝΥΜΟ:</w:t>
            </w:r>
          </w:p>
        </w:tc>
        <w:tc>
          <w:tcPr>
            <w:tcW w:w="5363" w:type="dxa"/>
          </w:tcPr>
          <w:p w14:paraId="2625C44D" w14:textId="77777777" w:rsidR="002A4576" w:rsidRPr="002A4576" w:rsidRDefault="002A4576" w:rsidP="002A4576">
            <w:pPr>
              <w:widowControl w:val="0"/>
              <w:autoSpaceDE w:val="0"/>
              <w:autoSpaceDN w:val="0"/>
              <w:spacing w:line="360" w:lineRule="auto"/>
              <w:jc w:val="center"/>
              <w:outlineLvl w:val="0"/>
              <w:rPr>
                <w:b/>
                <w:i/>
                <w:sz w:val="24"/>
                <w:szCs w:val="24"/>
                <w:lang w:val="en-US"/>
              </w:rPr>
            </w:pPr>
            <w:r w:rsidRPr="002A4576">
              <w:rPr>
                <w:b/>
                <w:i/>
                <w:sz w:val="24"/>
                <w:szCs w:val="24"/>
                <w:lang w:val="en-US"/>
              </w:rPr>
              <w:t>……………………………………………………….</w:t>
            </w:r>
          </w:p>
        </w:tc>
      </w:tr>
      <w:tr w:rsidR="002A4576" w:rsidRPr="002A4576" w14:paraId="219141F2" w14:textId="77777777" w:rsidTr="00BA1A67">
        <w:trPr>
          <w:trHeight w:val="491"/>
        </w:trPr>
        <w:tc>
          <w:tcPr>
            <w:tcW w:w="4350" w:type="dxa"/>
          </w:tcPr>
          <w:p w14:paraId="1DB9B5ED" w14:textId="77777777" w:rsidR="002A4576" w:rsidRPr="002A4576" w:rsidRDefault="002A4576" w:rsidP="002A457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b/>
                <w:i/>
                <w:sz w:val="24"/>
                <w:szCs w:val="24"/>
              </w:rPr>
            </w:pPr>
            <w:r w:rsidRPr="002A4576">
              <w:rPr>
                <w:b/>
                <w:i/>
                <w:sz w:val="24"/>
                <w:szCs w:val="24"/>
              </w:rPr>
              <w:t>ΟΝΟΜΑ:</w:t>
            </w:r>
          </w:p>
        </w:tc>
        <w:tc>
          <w:tcPr>
            <w:tcW w:w="5363" w:type="dxa"/>
          </w:tcPr>
          <w:p w14:paraId="78850156" w14:textId="77777777" w:rsidR="002A4576" w:rsidRPr="002A4576" w:rsidRDefault="002A4576" w:rsidP="002A4576">
            <w:pPr>
              <w:widowControl w:val="0"/>
              <w:autoSpaceDE w:val="0"/>
              <w:autoSpaceDN w:val="0"/>
              <w:spacing w:line="360" w:lineRule="auto"/>
              <w:jc w:val="center"/>
              <w:outlineLvl w:val="0"/>
              <w:rPr>
                <w:b/>
                <w:i/>
                <w:sz w:val="24"/>
                <w:szCs w:val="24"/>
                <w:lang w:val="en-US"/>
              </w:rPr>
            </w:pPr>
            <w:r w:rsidRPr="002A4576">
              <w:rPr>
                <w:b/>
                <w:i/>
                <w:sz w:val="24"/>
                <w:szCs w:val="24"/>
                <w:lang w:val="en-US"/>
              </w:rPr>
              <w:t>………………………………………………………</w:t>
            </w:r>
          </w:p>
        </w:tc>
      </w:tr>
      <w:tr w:rsidR="002A4576" w:rsidRPr="002A4576" w14:paraId="1E8F3BC6" w14:textId="77777777" w:rsidTr="00BA1A67">
        <w:trPr>
          <w:trHeight w:val="477"/>
        </w:trPr>
        <w:tc>
          <w:tcPr>
            <w:tcW w:w="4350" w:type="dxa"/>
          </w:tcPr>
          <w:p w14:paraId="5C9BA493" w14:textId="77777777" w:rsidR="002A4576" w:rsidRPr="002A4576" w:rsidRDefault="002A4576" w:rsidP="002A457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b/>
                <w:i/>
                <w:sz w:val="24"/>
                <w:szCs w:val="24"/>
              </w:rPr>
            </w:pPr>
            <w:r w:rsidRPr="002A4576">
              <w:rPr>
                <w:b/>
                <w:i/>
                <w:sz w:val="24"/>
                <w:szCs w:val="24"/>
              </w:rPr>
              <w:t>ΠΑΤΡΩΝΥΜΟ:</w:t>
            </w:r>
          </w:p>
        </w:tc>
        <w:tc>
          <w:tcPr>
            <w:tcW w:w="5363" w:type="dxa"/>
          </w:tcPr>
          <w:p w14:paraId="5A057610" w14:textId="77777777" w:rsidR="002A4576" w:rsidRPr="002A4576" w:rsidRDefault="002A4576" w:rsidP="002A4576">
            <w:pPr>
              <w:widowControl w:val="0"/>
              <w:autoSpaceDE w:val="0"/>
              <w:autoSpaceDN w:val="0"/>
              <w:spacing w:line="360" w:lineRule="auto"/>
              <w:jc w:val="center"/>
              <w:outlineLvl w:val="0"/>
              <w:rPr>
                <w:b/>
                <w:i/>
                <w:sz w:val="24"/>
                <w:szCs w:val="24"/>
                <w:lang w:val="en-US"/>
              </w:rPr>
            </w:pPr>
            <w:r w:rsidRPr="002A4576">
              <w:rPr>
                <w:b/>
                <w:i/>
                <w:sz w:val="24"/>
                <w:szCs w:val="24"/>
                <w:lang w:val="en-US"/>
              </w:rPr>
              <w:t>……………………………………………………….</w:t>
            </w:r>
          </w:p>
        </w:tc>
      </w:tr>
      <w:tr w:rsidR="002A4576" w:rsidRPr="002A4576" w14:paraId="309E3973" w14:textId="77777777" w:rsidTr="00BA1A67">
        <w:trPr>
          <w:trHeight w:val="477"/>
        </w:trPr>
        <w:tc>
          <w:tcPr>
            <w:tcW w:w="4350" w:type="dxa"/>
          </w:tcPr>
          <w:p w14:paraId="77F4ED59" w14:textId="77777777" w:rsidR="002A4576" w:rsidRPr="002A4576" w:rsidRDefault="002A4576" w:rsidP="002A457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b/>
                <w:i/>
                <w:sz w:val="24"/>
                <w:szCs w:val="24"/>
              </w:rPr>
            </w:pPr>
            <w:r w:rsidRPr="002A4576">
              <w:rPr>
                <w:b/>
                <w:i/>
                <w:sz w:val="24"/>
                <w:szCs w:val="24"/>
              </w:rPr>
              <w:t>ΑΡ.ΔΕΛΤΙΟΥ ΤΑΥΤΟΤΗΤΟΣ:</w:t>
            </w:r>
          </w:p>
        </w:tc>
        <w:tc>
          <w:tcPr>
            <w:tcW w:w="5363" w:type="dxa"/>
          </w:tcPr>
          <w:p w14:paraId="0A42680C" w14:textId="77777777" w:rsidR="002A4576" w:rsidRPr="002A4576" w:rsidRDefault="002A4576" w:rsidP="002A457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b/>
                <w:i/>
                <w:sz w:val="24"/>
                <w:szCs w:val="24"/>
                <w:lang w:val="en-US"/>
              </w:rPr>
            </w:pPr>
            <w:r w:rsidRPr="002A4576">
              <w:rPr>
                <w:b/>
                <w:i/>
                <w:sz w:val="24"/>
                <w:szCs w:val="24"/>
                <w:lang w:val="en-US"/>
              </w:rPr>
              <w:t>……………………………………………………….</w:t>
            </w:r>
          </w:p>
        </w:tc>
      </w:tr>
      <w:tr w:rsidR="002A4576" w:rsidRPr="002A4576" w14:paraId="3589ABDA" w14:textId="77777777" w:rsidTr="00BA1A67">
        <w:trPr>
          <w:trHeight w:val="491"/>
        </w:trPr>
        <w:tc>
          <w:tcPr>
            <w:tcW w:w="4350" w:type="dxa"/>
          </w:tcPr>
          <w:p w14:paraId="410EC73F" w14:textId="77777777" w:rsidR="002A4576" w:rsidRPr="002A4576" w:rsidRDefault="002A4576" w:rsidP="002A457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b/>
                <w:i/>
                <w:sz w:val="24"/>
                <w:szCs w:val="24"/>
              </w:rPr>
            </w:pPr>
            <w:r w:rsidRPr="002A4576">
              <w:rPr>
                <w:b/>
                <w:i/>
                <w:sz w:val="24"/>
                <w:szCs w:val="24"/>
              </w:rPr>
              <w:t>ΗΜ. ΓΕΝΝΗΣΗΣ:</w:t>
            </w:r>
          </w:p>
        </w:tc>
        <w:tc>
          <w:tcPr>
            <w:tcW w:w="5363" w:type="dxa"/>
          </w:tcPr>
          <w:p w14:paraId="6EFE86E3" w14:textId="77777777" w:rsidR="002A4576" w:rsidRPr="002A4576" w:rsidRDefault="002A4576" w:rsidP="002A457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b/>
                <w:i/>
                <w:sz w:val="24"/>
                <w:szCs w:val="24"/>
                <w:lang w:val="en-US"/>
              </w:rPr>
            </w:pPr>
            <w:r w:rsidRPr="002A4576">
              <w:rPr>
                <w:b/>
                <w:i/>
                <w:sz w:val="24"/>
                <w:szCs w:val="24"/>
                <w:lang w:val="en-US"/>
              </w:rPr>
              <w:t>……………………………………………………….</w:t>
            </w:r>
          </w:p>
        </w:tc>
      </w:tr>
      <w:tr w:rsidR="002A4576" w:rsidRPr="002A4576" w14:paraId="1043CEA4" w14:textId="77777777" w:rsidTr="00BA1A67">
        <w:trPr>
          <w:trHeight w:val="477"/>
        </w:trPr>
        <w:tc>
          <w:tcPr>
            <w:tcW w:w="4350" w:type="dxa"/>
          </w:tcPr>
          <w:p w14:paraId="7D92878F" w14:textId="77777777" w:rsidR="002A4576" w:rsidRPr="002A4576" w:rsidRDefault="002A4576" w:rsidP="002A457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b/>
                <w:i/>
                <w:sz w:val="24"/>
                <w:szCs w:val="24"/>
              </w:rPr>
            </w:pPr>
            <w:r w:rsidRPr="002A4576">
              <w:rPr>
                <w:b/>
                <w:i/>
                <w:sz w:val="24"/>
                <w:szCs w:val="24"/>
              </w:rPr>
              <w:t>Δ/ΝΣΗ ΚΑΤΟΙΚΙΑΣ:</w:t>
            </w:r>
          </w:p>
        </w:tc>
        <w:tc>
          <w:tcPr>
            <w:tcW w:w="5363" w:type="dxa"/>
          </w:tcPr>
          <w:p w14:paraId="79677015" w14:textId="77777777" w:rsidR="002A4576" w:rsidRPr="002A4576" w:rsidRDefault="002A4576" w:rsidP="002A457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b/>
                <w:i/>
                <w:sz w:val="24"/>
                <w:szCs w:val="24"/>
                <w:lang w:val="en-US"/>
              </w:rPr>
            </w:pPr>
            <w:r w:rsidRPr="002A4576">
              <w:rPr>
                <w:b/>
                <w:i/>
                <w:sz w:val="24"/>
                <w:szCs w:val="24"/>
                <w:lang w:val="en-US"/>
              </w:rPr>
              <w:t>……………………………………………………….</w:t>
            </w:r>
          </w:p>
        </w:tc>
      </w:tr>
      <w:tr w:rsidR="002A4576" w:rsidRPr="002A4576" w14:paraId="12C62730" w14:textId="77777777" w:rsidTr="00BA1A67">
        <w:trPr>
          <w:trHeight w:val="477"/>
        </w:trPr>
        <w:tc>
          <w:tcPr>
            <w:tcW w:w="4350" w:type="dxa"/>
          </w:tcPr>
          <w:p w14:paraId="145B2A8B" w14:textId="77777777" w:rsidR="002A4576" w:rsidRPr="002A4576" w:rsidRDefault="002A4576" w:rsidP="002A457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b/>
                <w:i/>
                <w:sz w:val="24"/>
                <w:szCs w:val="24"/>
              </w:rPr>
            </w:pPr>
            <w:r w:rsidRPr="002A4576">
              <w:rPr>
                <w:b/>
                <w:i/>
                <w:sz w:val="24"/>
                <w:szCs w:val="24"/>
              </w:rPr>
              <w:t>ΤΗΛΕΦΩΝΟ:</w:t>
            </w:r>
          </w:p>
        </w:tc>
        <w:tc>
          <w:tcPr>
            <w:tcW w:w="5363" w:type="dxa"/>
          </w:tcPr>
          <w:p w14:paraId="087BDC7C" w14:textId="77777777" w:rsidR="002A4576" w:rsidRPr="002A4576" w:rsidRDefault="002A4576" w:rsidP="002A457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b/>
                <w:i/>
                <w:sz w:val="24"/>
                <w:szCs w:val="24"/>
                <w:lang w:val="en-US"/>
              </w:rPr>
            </w:pPr>
            <w:r w:rsidRPr="002A4576">
              <w:rPr>
                <w:b/>
                <w:i/>
                <w:sz w:val="24"/>
                <w:szCs w:val="24"/>
                <w:lang w:val="en-US"/>
              </w:rPr>
              <w:t>……………………………………………………….</w:t>
            </w:r>
          </w:p>
        </w:tc>
      </w:tr>
      <w:tr w:rsidR="002A4576" w:rsidRPr="002A4576" w14:paraId="54772E20" w14:textId="77777777" w:rsidTr="00BA1A67">
        <w:trPr>
          <w:trHeight w:val="491"/>
        </w:trPr>
        <w:tc>
          <w:tcPr>
            <w:tcW w:w="4350" w:type="dxa"/>
          </w:tcPr>
          <w:p w14:paraId="56DA215F" w14:textId="77777777" w:rsidR="002A4576" w:rsidRPr="002A4576" w:rsidRDefault="002A4576" w:rsidP="002A457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b/>
                <w:i/>
                <w:sz w:val="24"/>
                <w:szCs w:val="24"/>
                <w:lang w:val="en-US"/>
              </w:rPr>
            </w:pPr>
            <w:r w:rsidRPr="002A4576">
              <w:rPr>
                <w:b/>
                <w:i/>
                <w:sz w:val="24"/>
                <w:szCs w:val="24"/>
                <w:lang w:val="en-US"/>
              </w:rPr>
              <w:t>Email:</w:t>
            </w:r>
          </w:p>
        </w:tc>
        <w:tc>
          <w:tcPr>
            <w:tcW w:w="5363" w:type="dxa"/>
          </w:tcPr>
          <w:p w14:paraId="093F178D" w14:textId="77777777" w:rsidR="002A4576" w:rsidRPr="002A4576" w:rsidRDefault="002A4576" w:rsidP="002A457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b/>
                <w:i/>
                <w:sz w:val="24"/>
                <w:szCs w:val="24"/>
                <w:lang w:val="en-US"/>
              </w:rPr>
            </w:pPr>
            <w:r w:rsidRPr="002A4576">
              <w:rPr>
                <w:b/>
                <w:i/>
                <w:sz w:val="24"/>
                <w:szCs w:val="24"/>
                <w:lang w:val="en-US"/>
              </w:rPr>
              <w:t>……………………………………………………….</w:t>
            </w:r>
          </w:p>
        </w:tc>
      </w:tr>
      <w:tr w:rsidR="002A4576" w:rsidRPr="002A4576" w14:paraId="090B6DD8" w14:textId="77777777" w:rsidTr="00BA1A67">
        <w:trPr>
          <w:trHeight w:val="477"/>
        </w:trPr>
        <w:tc>
          <w:tcPr>
            <w:tcW w:w="4350" w:type="dxa"/>
          </w:tcPr>
          <w:p w14:paraId="7B315A69" w14:textId="77777777" w:rsidR="002A4576" w:rsidRPr="002A4576" w:rsidRDefault="002A4576" w:rsidP="002A4576">
            <w:pPr>
              <w:widowControl w:val="0"/>
              <w:autoSpaceDE w:val="0"/>
              <w:autoSpaceDN w:val="0"/>
              <w:spacing w:line="360" w:lineRule="auto"/>
              <w:jc w:val="center"/>
              <w:outlineLvl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363" w:type="dxa"/>
          </w:tcPr>
          <w:p w14:paraId="2F6677B7" w14:textId="77777777" w:rsidR="002A4576" w:rsidRPr="002A4576" w:rsidRDefault="002A4576" w:rsidP="002A4576">
            <w:pPr>
              <w:widowControl w:val="0"/>
              <w:autoSpaceDE w:val="0"/>
              <w:autoSpaceDN w:val="0"/>
              <w:spacing w:line="360" w:lineRule="auto"/>
              <w:jc w:val="center"/>
              <w:outlineLvl w:val="0"/>
              <w:rPr>
                <w:b/>
                <w:i/>
                <w:sz w:val="24"/>
                <w:szCs w:val="24"/>
              </w:rPr>
            </w:pPr>
          </w:p>
        </w:tc>
      </w:tr>
    </w:tbl>
    <w:p w14:paraId="050114B0" w14:textId="77777777" w:rsidR="002A4576" w:rsidRPr="002A4576" w:rsidRDefault="002A4576" w:rsidP="002A45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576">
        <w:rPr>
          <w:rFonts w:ascii="Times New Roman" w:eastAsia="Times New Roman" w:hAnsi="Times New Roman" w:cs="Times New Roman"/>
          <w:sz w:val="24"/>
          <w:szCs w:val="24"/>
        </w:rPr>
        <w:t>Επισυνάπτονται:</w:t>
      </w:r>
    </w:p>
    <w:p w14:paraId="15835D7C" w14:textId="77777777" w:rsidR="002A4576" w:rsidRPr="002A4576" w:rsidRDefault="002A4576" w:rsidP="002A457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576">
        <w:rPr>
          <w:rFonts w:ascii="Times New Roman" w:eastAsia="Times New Roman" w:hAnsi="Times New Roman" w:cs="Times New Roman"/>
          <w:sz w:val="24"/>
          <w:szCs w:val="24"/>
        </w:rPr>
        <w:t>Αίτηση συμμετοχής</w:t>
      </w:r>
    </w:p>
    <w:p w14:paraId="6BA624B4" w14:textId="77777777" w:rsidR="002A4576" w:rsidRPr="002A4576" w:rsidRDefault="002A4576" w:rsidP="002A457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576">
        <w:rPr>
          <w:rFonts w:ascii="Times New Roman" w:eastAsia="Times New Roman" w:hAnsi="Times New Roman" w:cs="Times New Roman"/>
          <w:sz w:val="24"/>
          <w:szCs w:val="24"/>
        </w:rPr>
        <w:t>Βιογραφικό σημείωμα</w:t>
      </w:r>
    </w:p>
    <w:p w14:paraId="5FDAF23E" w14:textId="77777777" w:rsidR="002A4576" w:rsidRPr="002A4576" w:rsidRDefault="002A4576" w:rsidP="002A457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576">
        <w:rPr>
          <w:rFonts w:ascii="Times New Roman" w:eastAsia="Times New Roman" w:hAnsi="Times New Roman" w:cs="Times New Roman"/>
          <w:sz w:val="24"/>
          <w:szCs w:val="24"/>
        </w:rPr>
        <w:t>Αντίγραφο πτυχίου/ων</w:t>
      </w:r>
    </w:p>
    <w:p w14:paraId="6D8C213E" w14:textId="77777777" w:rsidR="002A4576" w:rsidRPr="002A4576" w:rsidRDefault="002A4576" w:rsidP="002A457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576">
        <w:rPr>
          <w:rFonts w:ascii="Times New Roman" w:eastAsia="Times New Roman" w:hAnsi="Times New Roman" w:cs="Times New Roman"/>
          <w:sz w:val="24"/>
          <w:szCs w:val="24"/>
        </w:rPr>
        <w:t>Αντίγραφο Αναλυτικής Βαθμολογίας</w:t>
      </w:r>
    </w:p>
    <w:p w14:paraId="33E436DE" w14:textId="77777777" w:rsidR="002A4576" w:rsidRPr="002A4576" w:rsidRDefault="002A4576" w:rsidP="002A457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576">
        <w:rPr>
          <w:rFonts w:ascii="Times New Roman" w:eastAsia="Times New Roman" w:hAnsi="Times New Roman" w:cs="Times New Roman"/>
          <w:sz w:val="24"/>
          <w:szCs w:val="24"/>
        </w:rPr>
        <w:t>Αναγνώριση από το ΔΙ.Κ.Α.Τ.Σ.Α /Δ.Ο.Α.Τ.Α.Π.  για όσους έχουν πτυχίο και μεταπτυχιακό από Πανεπιστήμιο του εξωτερικού</w:t>
      </w:r>
    </w:p>
    <w:p w14:paraId="5519B97D" w14:textId="77777777" w:rsidR="002A4576" w:rsidRPr="002A4576" w:rsidRDefault="002A4576" w:rsidP="002A457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576">
        <w:rPr>
          <w:rFonts w:ascii="Times New Roman" w:eastAsia="Times New Roman" w:hAnsi="Times New Roman" w:cs="Times New Roman"/>
          <w:sz w:val="24"/>
          <w:szCs w:val="24"/>
        </w:rPr>
        <w:t>Αντίγραφο Αστυνομικής Ταυτότητας</w:t>
      </w:r>
    </w:p>
    <w:p w14:paraId="56EDDE41" w14:textId="77777777" w:rsidR="002A4576" w:rsidRPr="002A4576" w:rsidRDefault="002A4576" w:rsidP="002A457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576">
        <w:rPr>
          <w:rFonts w:ascii="Times New Roman" w:eastAsia="Times New Roman" w:hAnsi="Times New Roman" w:cs="Times New Roman"/>
          <w:sz w:val="24"/>
          <w:szCs w:val="24"/>
        </w:rPr>
        <w:t>Αποδεικτικό καλής γνώσης της Αγγλικής γλώσσας (Β2 και άνω)</w:t>
      </w:r>
    </w:p>
    <w:p w14:paraId="7E744863" w14:textId="77777777" w:rsidR="002A4576" w:rsidRPr="002A4576" w:rsidRDefault="002A4576" w:rsidP="002A457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576">
        <w:rPr>
          <w:rFonts w:ascii="Times New Roman" w:eastAsia="Times New Roman" w:hAnsi="Times New Roman" w:cs="Times New Roman"/>
          <w:sz w:val="24"/>
          <w:szCs w:val="24"/>
        </w:rPr>
        <w:t>Επιστημονικές δημοσιεύσεις διακρίσεις ( αν υπάρχουν)</w:t>
      </w:r>
    </w:p>
    <w:p w14:paraId="4E0A09EE" w14:textId="77777777" w:rsidR="002A4576" w:rsidRPr="002A4576" w:rsidRDefault="002A4576" w:rsidP="002A457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576">
        <w:rPr>
          <w:rFonts w:ascii="Times New Roman" w:eastAsia="Times New Roman" w:hAnsi="Times New Roman" w:cs="Times New Roman"/>
          <w:sz w:val="24"/>
          <w:szCs w:val="24"/>
        </w:rPr>
        <w:t>Δύο Συστατικές Επιστολές ( Προαιρετικά)</w:t>
      </w:r>
    </w:p>
    <w:p w14:paraId="722BD4FC" w14:textId="45E7CFA7" w:rsidR="002A4576" w:rsidRDefault="002A4576" w:rsidP="002A457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576">
        <w:rPr>
          <w:rFonts w:ascii="Times New Roman" w:eastAsia="Times New Roman" w:hAnsi="Times New Roman" w:cs="Times New Roman"/>
          <w:sz w:val="24"/>
          <w:szCs w:val="24"/>
        </w:rPr>
        <w:t>Άλλοι τίτλοι σπουδών ( αν υπάρχουν)</w:t>
      </w:r>
    </w:p>
    <w:p w14:paraId="691621BE" w14:textId="61391CAC" w:rsidR="00923E24" w:rsidRDefault="00923E24" w:rsidP="002A457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Υπόμνημα</w:t>
      </w:r>
    </w:p>
    <w:p w14:paraId="670DDC6E" w14:textId="19CE6206" w:rsidR="00923E24" w:rsidRDefault="00923E24" w:rsidP="00923E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932F89" w14:textId="32936CD1" w:rsidR="00923E24" w:rsidRDefault="00923E24" w:rsidP="00923E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E8A130" w14:textId="77777777" w:rsidR="00923E24" w:rsidRDefault="00923E24" w:rsidP="00923E24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7EF25E" w14:textId="77777777" w:rsidR="00923E24" w:rsidRDefault="00923E24" w:rsidP="00923E24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147268" w14:textId="77777777" w:rsidR="00923E24" w:rsidRDefault="00923E24" w:rsidP="00923E24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FEAE56" w14:textId="77777777" w:rsidR="00923E24" w:rsidRDefault="00923E24" w:rsidP="00923E24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3568B8" w14:textId="77777777" w:rsidR="00923E24" w:rsidRDefault="00923E24" w:rsidP="00923E24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A00B82" w14:textId="0BA7B120" w:rsidR="00923E24" w:rsidRPr="00FC4E96" w:rsidRDefault="00923E24" w:rsidP="00923E24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C4E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Προθεσμία υποβολής αιτήσεων έως: </w:t>
      </w:r>
      <w:r w:rsidR="00FC4E96" w:rsidRPr="00FC4E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30</w:t>
      </w:r>
      <w:r w:rsidRPr="00FC4E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/09/2022</w:t>
      </w:r>
    </w:p>
    <w:sectPr w:rsidR="00923E24" w:rsidRPr="00FC4E96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75256" w14:textId="77777777" w:rsidR="00591843" w:rsidRDefault="00591843" w:rsidP="008B4BD1">
      <w:pPr>
        <w:spacing w:after="0" w:line="240" w:lineRule="auto"/>
      </w:pPr>
      <w:r>
        <w:separator/>
      </w:r>
    </w:p>
  </w:endnote>
  <w:endnote w:type="continuationSeparator" w:id="0">
    <w:p w14:paraId="459386E6" w14:textId="77777777" w:rsidR="00591843" w:rsidRDefault="00591843" w:rsidP="008B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8024141"/>
      <w:docPartObj>
        <w:docPartGallery w:val="Page Numbers (Bottom of Page)"/>
        <w:docPartUnique/>
      </w:docPartObj>
    </w:sdtPr>
    <w:sdtEndPr/>
    <w:sdtContent>
      <w:p w14:paraId="1558BCA7" w14:textId="747D77A5" w:rsidR="008B4BD1" w:rsidRDefault="008B4BD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1AE">
          <w:rPr>
            <w:noProof/>
          </w:rPr>
          <w:t>1</w:t>
        </w:r>
        <w:r>
          <w:fldChar w:fldCharType="end"/>
        </w:r>
      </w:p>
    </w:sdtContent>
  </w:sdt>
  <w:p w14:paraId="1A1E8795" w14:textId="77777777" w:rsidR="008B4BD1" w:rsidRDefault="008B4B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DC0CA" w14:textId="77777777" w:rsidR="00591843" w:rsidRDefault="00591843" w:rsidP="008B4BD1">
      <w:pPr>
        <w:spacing w:after="0" w:line="240" w:lineRule="auto"/>
      </w:pPr>
      <w:r>
        <w:separator/>
      </w:r>
    </w:p>
  </w:footnote>
  <w:footnote w:type="continuationSeparator" w:id="0">
    <w:p w14:paraId="3E3D61A8" w14:textId="77777777" w:rsidR="00591843" w:rsidRDefault="00591843" w:rsidP="008B4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25F1E"/>
    <w:multiLevelType w:val="hybridMultilevel"/>
    <w:tmpl w:val="A014BC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7155D"/>
    <w:multiLevelType w:val="hybridMultilevel"/>
    <w:tmpl w:val="F6688080"/>
    <w:lvl w:ilvl="0" w:tplc="8EEEB1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35F"/>
    <w:rsid w:val="00000D20"/>
    <w:rsid w:val="000150FC"/>
    <w:rsid w:val="000E5006"/>
    <w:rsid w:val="001B0DEE"/>
    <w:rsid w:val="002A4576"/>
    <w:rsid w:val="00311254"/>
    <w:rsid w:val="0031262A"/>
    <w:rsid w:val="0046235F"/>
    <w:rsid w:val="00465373"/>
    <w:rsid w:val="00591843"/>
    <w:rsid w:val="005C0B61"/>
    <w:rsid w:val="006C60DC"/>
    <w:rsid w:val="006D16D2"/>
    <w:rsid w:val="00724C80"/>
    <w:rsid w:val="007C6AFE"/>
    <w:rsid w:val="008679C4"/>
    <w:rsid w:val="008A2F78"/>
    <w:rsid w:val="008B4BD1"/>
    <w:rsid w:val="008E38C9"/>
    <w:rsid w:val="00923E24"/>
    <w:rsid w:val="00951BFD"/>
    <w:rsid w:val="009D21AE"/>
    <w:rsid w:val="00A0732D"/>
    <w:rsid w:val="00A335B0"/>
    <w:rsid w:val="00AD498E"/>
    <w:rsid w:val="00AE5C73"/>
    <w:rsid w:val="00BB5AAD"/>
    <w:rsid w:val="00C06A80"/>
    <w:rsid w:val="00CD075E"/>
    <w:rsid w:val="00D43D30"/>
    <w:rsid w:val="00D87D70"/>
    <w:rsid w:val="00DF0971"/>
    <w:rsid w:val="00E27C48"/>
    <w:rsid w:val="00E376AA"/>
    <w:rsid w:val="00E505CF"/>
    <w:rsid w:val="00F73E95"/>
    <w:rsid w:val="00FC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CE6F6"/>
  <w15:chartTrackingRefBased/>
  <w15:docId w15:val="{E95AE99D-489B-4C66-A6F3-68C52687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3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724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24C8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8A2F7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2F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B4B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BD1"/>
  </w:style>
  <w:style w:type="paragraph" w:styleId="Footer">
    <w:name w:val="footer"/>
    <w:basedOn w:val="Normal"/>
    <w:link w:val="FooterChar"/>
    <w:uiPriority w:val="99"/>
    <w:unhideWhenUsed/>
    <w:rsid w:val="008B4B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BD1"/>
  </w:style>
  <w:style w:type="table" w:customStyle="1" w:styleId="1">
    <w:name w:val="Πλέγμα πίνακα1"/>
    <w:basedOn w:val="TableNormal"/>
    <w:next w:val="TableGrid"/>
    <w:rsid w:val="002A4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sc-cardiovascular@med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1270</Words>
  <Characters>7242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Despoina Frangou</dc:creator>
  <cp:keywords/>
  <dc:description/>
  <cp:lastModifiedBy>Windows User</cp:lastModifiedBy>
  <cp:revision>2</cp:revision>
  <cp:lastPrinted>2022-07-13T08:58:00Z</cp:lastPrinted>
  <dcterms:created xsi:type="dcterms:W3CDTF">2022-10-04T09:43:00Z</dcterms:created>
  <dcterms:modified xsi:type="dcterms:W3CDTF">2022-10-04T09:43:00Z</dcterms:modified>
</cp:coreProperties>
</file>