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48" w:rsidRDefault="00AF0848" w:rsidP="00AF0848">
      <w:pPr>
        <w:spacing w:line="360" w:lineRule="auto"/>
        <w:jc w:val="both"/>
        <w:rPr>
          <w:b/>
          <w:bCs/>
          <w:sz w:val="32"/>
          <w:szCs w:val="32"/>
        </w:rPr>
      </w:pPr>
      <w:bookmarkStart w:id="0" w:name="_GoBack"/>
      <w:r>
        <w:rPr>
          <w:b/>
          <w:bCs/>
          <w:sz w:val="32"/>
          <w:szCs w:val="32"/>
        </w:rPr>
        <w:t>Βιολογική Χημεία Ι</w:t>
      </w:r>
      <w:r>
        <w:rPr>
          <w:b/>
          <w:bCs/>
          <w:sz w:val="32"/>
          <w:szCs w:val="32"/>
        </w:rPr>
        <w:tab/>
        <w:t>(</w:t>
      </w:r>
      <w:r>
        <w:rPr>
          <w:b/>
          <w:bCs/>
          <w:sz w:val="32"/>
          <w:szCs w:val="32"/>
          <w:lang w:val="en-US"/>
        </w:rPr>
        <w:t>IA</w:t>
      </w:r>
      <w:r>
        <w:rPr>
          <w:b/>
          <w:bCs/>
          <w:sz w:val="32"/>
          <w:szCs w:val="32"/>
        </w:rPr>
        <w:t>0249)</w:t>
      </w:r>
    </w:p>
    <w:p w:rsidR="00DF23EB" w:rsidRPr="00DF23EB" w:rsidRDefault="00DF23EB" w:rsidP="00DF23EB">
      <w:pPr>
        <w:spacing w:line="360" w:lineRule="auto"/>
        <w:jc w:val="both"/>
        <w:rPr>
          <w:bCs/>
          <w:i/>
        </w:rPr>
      </w:pPr>
      <w:r w:rsidRPr="00DF23EB">
        <w:rPr>
          <w:bCs/>
          <w:i/>
        </w:rPr>
        <w:t>ΕΝΗΜΕΡΩΤΙΚΟ ΦΥΛΛΑΔΙΟ ΜΑΘΗΜΑΤΟΣ</w:t>
      </w:r>
      <w:bookmarkEnd w:id="0"/>
      <w:r w:rsidR="004926AB">
        <w:rPr>
          <w:bCs/>
          <w:i/>
        </w:rPr>
        <w:t>, ακαδημαϊκό έτος 2017-2018</w:t>
      </w:r>
    </w:p>
    <w:p w:rsidR="00AF0848" w:rsidRDefault="00AF0848" w:rsidP="00AF0848">
      <w:pPr>
        <w:spacing w:line="360" w:lineRule="auto"/>
        <w:jc w:val="both"/>
        <w:rPr>
          <w:b/>
          <w:bCs/>
          <w:sz w:val="28"/>
        </w:rPr>
      </w:pPr>
    </w:p>
    <w:p w:rsidR="00AF0848" w:rsidRPr="0067475E" w:rsidRDefault="00AF0848" w:rsidP="00AF0848">
      <w:pPr>
        <w:spacing w:line="360" w:lineRule="auto"/>
        <w:jc w:val="both"/>
      </w:pPr>
      <w:r>
        <w:rPr>
          <w:b/>
          <w:bCs/>
        </w:rPr>
        <w:t>Διευθυντής του Εργαστηρίου Βιολογικής Χημείας</w:t>
      </w:r>
      <w:r>
        <w:t xml:space="preserve">: Γεώργιος </w:t>
      </w:r>
      <w:proofErr w:type="spellStart"/>
      <w:r>
        <w:t>Κολιάκος</w:t>
      </w:r>
      <w:proofErr w:type="spellEnd"/>
      <w:r>
        <w:t>, Καθηγ</w:t>
      </w:r>
      <w:r w:rsidR="0067475E">
        <w:t>ητής Βιοχημείας</w:t>
      </w:r>
    </w:p>
    <w:p w:rsidR="00AF0848" w:rsidRDefault="00AF0848" w:rsidP="00AF0848">
      <w:pPr>
        <w:spacing w:line="360" w:lineRule="auto"/>
        <w:jc w:val="both"/>
        <w:rPr>
          <w:b/>
          <w:bCs/>
        </w:rPr>
      </w:pPr>
      <w:r>
        <w:rPr>
          <w:b/>
          <w:bCs/>
        </w:rPr>
        <w:t xml:space="preserve">Υπεύθυνος Εκπαίδευσης: </w:t>
      </w:r>
      <w:r>
        <w:rPr>
          <w:bCs/>
        </w:rPr>
        <w:t xml:space="preserve">Γεώργιος </w:t>
      </w:r>
      <w:proofErr w:type="spellStart"/>
      <w:r>
        <w:rPr>
          <w:bCs/>
        </w:rPr>
        <w:t>Κολιάκος</w:t>
      </w:r>
      <w:proofErr w:type="spellEnd"/>
      <w:r>
        <w:t>, Καθηγητής Βιοχημείας</w:t>
      </w:r>
    </w:p>
    <w:p w:rsidR="00AF0848" w:rsidRDefault="00AF0848" w:rsidP="00AF0848">
      <w:pPr>
        <w:spacing w:line="360" w:lineRule="auto"/>
        <w:jc w:val="both"/>
      </w:pPr>
      <w:r>
        <w:rPr>
          <w:b/>
          <w:bCs/>
        </w:rPr>
        <w:t>Συντονιστής μαθήματος</w:t>
      </w:r>
      <w:r w:rsidR="00B92D58">
        <w:t>: Στ. Ηλιάδης, Αναπληρωτής</w:t>
      </w:r>
      <w:r>
        <w:t xml:space="preserve"> Καθηγητής Βιοχημείας</w:t>
      </w:r>
    </w:p>
    <w:p w:rsidR="00AF0848" w:rsidRDefault="00AF0848" w:rsidP="00AF0848">
      <w:pPr>
        <w:spacing w:line="360" w:lineRule="auto"/>
        <w:jc w:val="both"/>
        <w:rPr>
          <w:b/>
          <w:bCs/>
        </w:rPr>
      </w:pPr>
      <w:r>
        <w:rPr>
          <w:b/>
          <w:bCs/>
        </w:rPr>
        <w:t xml:space="preserve">Σκοπός του μαθήματος: </w:t>
      </w:r>
      <w:r w:rsidR="0004434A">
        <w:t>Σκοπός του</w:t>
      </w:r>
      <w:r>
        <w:t xml:space="preserve"> μαθήματος είναι η εκμάθηση των κύριων μεταβολικών δρόμων και των μηχανισμών ρύθμισής τους καθώς και η κατανόηση του ρόλου που παίζει ο μεταβολισμός στην αξιοποίηση των θρεπτικών στ</w:t>
      </w:r>
      <w:r w:rsidR="0004434A">
        <w:t>οιχείων τη</w:t>
      </w:r>
      <w:r>
        <w:t>ς διατροφής και στην ικανοποίηση των ενεργειακών αναγκών των κυττάρων, ιστών και οργάνων τού ανθρώπινου σώματος.</w:t>
      </w:r>
    </w:p>
    <w:p w:rsidR="00AF0848" w:rsidRDefault="00AF0848" w:rsidP="00AF0848">
      <w:pPr>
        <w:pStyle w:val="BodyText"/>
        <w:spacing w:line="360" w:lineRule="auto"/>
        <w:rPr>
          <w:b/>
          <w:bCs/>
          <w:sz w:val="24"/>
        </w:rPr>
      </w:pPr>
      <w:r>
        <w:rPr>
          <w:b/>
          <w:bCs/>
          <w:sz w:val="24"/>
        </w:rPr>
        <w:t xml:space="preserve">Μορφή Εκπαίδευσης: </w:t>
      </w:r>
      <w:r>
        <w:rPr>
          <w:sz w:val="24"/>
        </w:rPr>
        <w:t>Το μάθημα διδάσκεται στο αμφιθέατρο και με εργαστηριακές ασκήσεις/φροντιστηριακά μαθήματα.</w:t>
      </w:r>
    </w:p>
    <w:p w:rsidR="00AF0848" w:rsidRDefault="00AF0848" w:rsidP="00AF0848">
      <w:pPr>
        <w:pStyle w:val="BodyText"/>
        <w:spacing w:line="360" w:lineRule="auto"/>
        <w:rPr>
          <w:b/>
          <w:bCs/>
          <w:sz w:val="24"/>
        </w:rPr>
      </w:pPr>
      <w:r>
        <w:rPr>
          <w:b/>
          <w:bCs/>
          <w:sz w:val="24"/>
          <w:lang w:val="en-US"/>
        </w:rPr>
        <w:t>ECTS</w:t>
      </w:r>
      <w:r w:rsidRPr="00AF0848">
        <w:rPr>
          <w:b/>
          <w:bCs/>
          <w:sz w:val="24"/>
        </w:rPr>
        <w:t xml:space="preserve"> </w:t>
      </w:r>
      <w:r>
        <w:rPr>
          <w:b/>
          <w:bCs/>
          <w:sz w:val="24"/>
        </w:rPr>
        <w:t>μονάδες Ιατρικής: 8</w:t>
      </w:r>
      <w:proofErr w:type="gramStart"/>
      <w:r>
        <w:rPr>
          <w:b/>
          <w:bCs/>
          <w:sz w:val="24"/>
        </w:rPr>
        <w:t>,5</w:t>
      </w:r>
      <w:proofErr w:type="gramEnd"/>
    </w:p>
    <w:p w:rsidR="00AF0848" w:rsidRDefault="00AF0848" w:rsidP="00AF0848">
      <w:pPr>
        <w:pStyle w:val="BodyText"/>
        <w:spacing w:line="360" w:lineRule="auto"/>
        <w:rPr>
          <w:b/>
          <w:bCs/>
          <w:sz w:val="24"/>
        </w:rPr>
      </w:pPr>
      <w:r>
        <w:rPr>
          <w:b/>
          <w:bCs/>
          <w:sz w:val="24"/>
        </w:rPr>
        <w:t xml:space="preserve">Περιεχόμενο μαθήματος: </w:t>
      </w:r>
      <w:proofErr w:type="spellStart"/>
      <w:r>
        <w:rPr>
          <w:sz w:val="24"/>
        </w:rPr>
        <w:t>Γλυκόλυση</w:t>
      </w:r>
      <w:proofErr w:type="spellEnd"/>
      <w:r>
        <w:rPr>
          <w:sz w:val="24"/>
        </w:rPr>
        <w:t xml:space="preserve">, </w:t>
      </w:r>
      <w:proofErr w:type="spellStart"/>
      <w:r>
        <w:rPr>
          <w:sz w:val="24"/>
        </w:rPr>
        <w:t>γλυκονεογένεση</w:t>
      </w:r>
      <w:proofErr w:type="spellEnd"/>
      <w:r>
        <w:rPr>
          <w:sz w:val="24"/>
        </w:rPr>
        <w:t xml:space="preserve"> και ρύθμιση. Κύκλος κιτρικού οξέος και ρύθμιση. Οξειδωτική </w:t>
      </w:r>
      <w:proofErr w:type="spellStart"/>
      <w:r>
        <w:rPr>
          <w:sz w:val="24"/>
        </w:rPr>
        <w:t>φωσφορυλίωση</w:t>
      </w:r>
      <w:proofErr w:type="spellEnd"/>
      <w:r>
        <w:rPr>
          <w:sz w:val="24"/>
        </w:rPr>
        <w:t xml:space="preserve">. Μεταβολισμός γλυκογόνου και ρύθμιση. Μεταβολισμός </w:t>
      </w:r>
      <w:proofErr w:type="spellStart"/>
      <w:r>
        <w:rPr>
          <w:sz w:val="24"/>
        </w:rPr>
        <w:t>πεντοζών</w:t>
      </w:r>
      <w:proofErr w:type="spellEnd"/>
      <w:r>
        <w:rPr>
          <w:sz w:val="24"/>
        </w:rPr>
        <w:t xml:space="preserve"> και άλλων </w:t>
      </w:r>
      <w:proofErr w:type="spellStart"/>
      <w:r>
        <w:rPr>
          <w:sz w:val="24"/>
        </w:rPr>
        <w:t>εξοζών</w:t>
      </w:r>
      <w:proofErr w:type="spellEnd"/>
      <w:r>
        <w:rPr>
          <w:sz w:val="24"/>
        </w:rPr>
        <w:t xml:space="preserve">. Μεταβολισμός αιθανόλης. Μεταβολισμός λιπαρών οξέων, </w:t>
      </w:r>
      <w:proofErr w:type="spellStart"/>
      <w:r>
        <w:rPr>
          <w:sz w:val="24"/>
        </w:rPr>
        <w:t>κετονοσωμάτων</w:t>
      </w:r>
      <w:proofErr w:type="spellEnd"/>
      <w:r>
        <w:rPr>
          <w:sz w:val="24"/>
        </w:rPr>
        <w:t xml:space="preserve"> και ρύθμιση. Μεταβολισμός </w:t>
      </w:r>
      <w:proofErr w:type="spellStart"/>
      <w:r>
        <w:rPr>
          <w:sz w:val="24"/>
        </w:rPr>
        <w:t>τριγλυκεριδίων</w:t>
      </w:r>
      <w:proofErr w:type="spellEnd"/>
      <w:r>
        <w:rPr>
          <w:sz w:val="24"/>
        </w:rPr>
        <w:t xml:space="preserve"> και άλλων λιπιδίων. Τοξικότητα οξυγόνου και ελεύθερες ρίζες. Μεταβολισμός χοληστερόλης και ρύθμιση. Σύνθεση και ρόλος </w:t>
      </w:r>
      <w:proofErr w:type="spellStart"/>
      <w:r>
        <w:rPr>
          <w:sz w:val="24"/>
        </w:rPr>
        <w:t>λιποπρωτεϊνών</w:t>
      </w:r>
      <w:proofErr w:type="spellEnd"/>
      <w:r>
        <w:rPr>
          <w:sz w:val="24"/>
        </w:rPr>
        <w:t>. Ολοκλήρωση του μεταβολισμού των υδατανθράκων και λιπιδίων. Καταβολισμός αμινοξέων, κύκλος γ-</w:t>
      </w:r>
      <w:proofErr w:type="spellStart"/>
      <w:r>
        <w:rPr>
          <w:sz w:val="24"/>
        </w:rPr>
        <w:t>γλουταμιλίου</w:t>
      </w:r>
      <w:proofErr w:type="spellEnd"/>
      <w:r>
        <w:rPr>
          <w:sz w:val="24"/>
        </w:rPr>
        <w:t xml:space="preserve">, κύκλος της ουρίας. Μεταβολισμός ανθρακικών σκελετών των αμινοξέων, μεταβολισμός </w:t>
      </w:r>
      <w:proofErr w:type="spellStart"/>
      <w:r>
        <w:rPr>
          <w:sz w:val="24"/>
        </w:rPr>
        <w:t>νουκλεοσιδίων</w:t>
      </w:r>
      <w:proofErr w:type="spellEnd"/>
      <w:r>
        <w:rPr>
          <w:sz w:val="24"/>
        </w:rPr>
        <w:t xml:space="preserve">. Σηματοδότηση. Ολοκλήρωση του μεταβολισμού. </w:t>
      </w:r>
    </w:p>
    <w:p w:rsidR="00AF0848" w:rsidRDefault="00AF0848" w:rsidP="00AF0848">
      <w:pPr>
        <w:pStyle w:val="BodyText"/>
        <w:spacing w:line="360" w:lineRule="auto"/>
        <w:rPr>
          <w:b/>
          <w:bCs/>
          <w:sz w:val="24"/>
        </w:rPr>
      </w:pPr>
      <w:r>
        <w:rPr>
          <w:b/>
          <w:bCs/>
          <w:sz w:val="24"/>
        </w:rPr>
        <w:t xml:space="preserve">Διδάσκοντες: </w:t>
      </w:r>
      <w:r>
        <w:rPr>
          <w:sz w:val="24"/>
        </w:rPr>
        <w:t xml:space="preserve">Τα μέλη ΔΕΠ: Γ. </w:t>
      </w:r>
      <w:proofErr w:type="spellStart"/>
      <w:r>
        <w:rPr>
          <w:sz w:val="24"/>
        </w:rPr>
        <w:t>Κολιάκος</w:t>
      </w:r>
      <w:proofErr w:type="spellEnd"/>
      <w:r>
        <w:rPr>
          <w:sz w:val="24"/>
        </w:rPr>
        <w:t xml:space="preserve">, Καθηγητής, Μ. Αϊβαλιώτης, </w:t>
      </w:r>
      <w:proofErr w:type="spellStart"/>
      <w:r>
        <w:rPr>
          <w:sz w:val="24"/>
        </w:rPr>
        <w:t>Αναπλ</w:t>
      </w:r>
      <w:proofErr w:type="spellEnd"/>
      <w:r>
        <w:rPr>
          <w:sz w:val="24"/>
        </w:rPr>
        <w:t xml:space="preserve">. Καθηγητής, Σ. Ηλιάδης, </w:t>
      </w:r>
      <w:proofErr w:type="spellStart"/>
      <w:r>
        <w:rPr>
          <w:sz w:val="24"/>
        </w:rPr>
        <w:t>Αναπλ</w:t>
      </w:r>
      <w:proofErr w:type="spellEnd"/>
      <w:r>
        <w:rPr>
          <w:sz w:val="24"/>
        </w:rPr>
        <w:t xml:space="preserve">. Καθηγητής, Μ. </w:t>
      </w:r>
      <w:proofErr w:type="spellStart"/>
      <w:r>
        <w:rPr>
          <w:sz w:val="24"/>
        </w:rPr>
        <w:t>Νταουντάκη</w:t>
      </w:r>
      <w:proofErr w:type="spellEnd"/>
      <w:r>
        <w:rPr>
          <w:sz w:val="24"/>
        </w:rPr>
        <w:t xml:space="preserve">, </w:t>
      </w:r>
      <w:proofErr w:type="spellStart"/>
      <w:r>
        <w:rPr>
          <w:sz w:val="24"/>
        </w:rPr>
        <w:t>Αναπλ</w:t>
      </w:r>
      <w:proofErr w:type="spellEnd"/>
      <w:r>
        <w:rPr>
          <w:sz w:val="24"/>
        </w:rPr>
        <w:t xml:space="preserve">. Καθηγήτρια, Κ. Χαΐτογλου, </w:t>
      </w:r>
      <w:proofErr w:type="spellStart"/>
      <w:r>
        <w:rPr>
          <w:sz w:val="24"/>
        </w:rPr>
        <w:t>Αναπλ</w:t>
      </w:r>
      <w:proofErr w:type="spellEnd"/>
      <w:r>
        <w:rPr>
          <w:sz w:val="24"/>
        </w:rPr>
        <w:t xml:space="preserve">. Καθηγητής, Ελισάβετ Γεωργίου, </w:t>
      </w:r>
      <w:proofErr w:type="spellStart"/>
      <w:r>
        <w:rPr>
          <w:sz w:val="24"/>
        </w:rPr>
        <w:t>Επίκ</w:t>
      </w:r>
      <w:proofErr w:type="spellEnd"/>
      <w:r>
        <w:rPr>
          <w:sz w:val="24"/>
        </w:rPr>
        <w:t xml:space="preserve">. Καθηγήτρια, Καλή </w:t>
      </w:r>
      <w:proofErr w:type="spellStart"/>
      <w:r>
        <w:rPr>
          <w:sz w:val="24"/>
        </w:rPr>
        <w:t>Μακέδου</w:t>
      </w:r>
      <w:proofErr w:type="spellEnd"/>
      <w:r>
        <w:rPr>
          <w:sz w:val="24"/>
        </w:rPr>
        <w:t xml:space="preserve">, </w:t>
      </w:r>
      <w:proofErr w:type="spellStart"/>
      <w:r>
        <w:rPr>
          <w:sz w:val="24"/>
        </w:rPr>
        <w:t>Επίκ</w:t>
      </w:r>
      <w:proofErr w:type="spellEnd"/>
      <w:r>
        <w:rPr>
          <w:sz w:val="24"/>
        </w:rPr>
        <w:t xml:space="preserve">. Καθηγήτρια, Μ. Παπαϊωάννου, </w:t>
      </w:r>
      <w:proofErr w:type="spellStart"/>
      <w:r>
        <w:rPr>
          <w:sz w:val="24"/>
        </w:rPr>
        <w:t>Επίκ</w:t>
      </w:r>
      <w:proofErr w:type="spellEnd"/>
      <w:r>
        <w:rPr>
          <w:sz w:val="24"/>
        </w:rPr>
        <w:t>. Κα</w:t>
      </w:r>
      <w:r w:rsidR="00213732">
        <w:rPr>
          <w:sz w:val="24"/>
        </w:rPr>
        <w:t xml:space="preserve">θηγήτρια, Ε. Χατζηβασιλείου, </w:t>
      </w:r>
      <w:proofErr w:type="spellStart"/>
      <w:r w:rsidR="00213732">
        <w:rPr>
          <w:sz w:val="24"/>
        </w:rPr>
        <w:t>Επίκ</w:t>
      </w:r>
      <w:proofErr w:type="spellEnd"/>
      <w:r w:rsidR="00213732">
        <w:rPr>
          <w:sz w:val="24"/>
        </w:rPr>
        <w:t>.</w:t>
      </w:r>
      <w:r>
        <w:rPr>
          <w:sz w:val="24"/>
        </w:rPr>
        <w:t xml:space="preserve"> Καθηγήτρια.</w:t>
      </w:r>
    </w:p>
    <w:p w:rsidR="00B92D58" w:rsidRDefault="00AF0848" w:rsidP="00AF0848">
      <w:pPr>
        <w:spacing w:line="360" w:lineRule="auto"/>
        <w:jc w:val="both"/>
      </w:pPr>
      <w:r>
        <w:t xml:space="preserve">Στις </w:t>
      </w:r>
      <w:r>
        <w:rPr>
          <w:b/>
        </w:rPr>
        <w:t>εργαστηριακές ασκήσεις</w:t>
      </w:r>
      <w:r>
        <w:t xml:space="preserve"> και τα </w:t>
      </w:r>
      <w:r>
        <w:rPr>
          <w:b/>
        </w:rPr>
        <w:t xml:space="preserve">φροντιστηριακά μαθήματα </w:t>
      </w:r>
      <w:r>
        <w:t xml:space="preserve">διδάσκουν τα μέλη ΔΕΠ του Εργαστηρίου Βιολογικής Χημείας: Γ. </w:t>
      </w:r>
      <w:proofErr w:type="spellStart"/>
      <w:r>
        <w:t>Κολιάκος</w:t>
      </w:r>
      <w:proofErr w:type="spellEnd"/>
      <w:r>
        <w:t xml:space="preserve">, Καθηγητής, Σ. Ηλιάδης, </w:t>
      </w:r>
      <w:proofErr w:type="spellStart"/>
      <w:r>
        <w:t>Αναπλ</w:t>
      </w:r>
      <w:proofErr w:type="spellEnd"/>
      <w:r>
        <w:t xml:space="preserve">. Καθηγητής, Μ. </w:t>
      </w:r>
      <w:proofErr w:type="spellStart"/>
      <w:r>
        <w:t>Νταουντάκη</w:t>
      </w:r>
      <w:proofErr w:type="spellEnd"/>
      <w:r>
        <w:t xml:space="preserve">, </w:t>
      </w:r>
      <w:proofErr w:type="spellStart"/>
      <w:r>
        <w:t>Αναπλ</w:t>
      </w:r>
      <w:proofErr w:type="spellEnd"/>
      <w:r>
        <w:t xml:space="preserve">. Καθηγήτρια, </w:t>
      </w:r>
    </w:p>
    <w:p w:rsidR="00AF0848" w:rsidRDefault="00AF0848" w:rsidP="00AF0848">
      <w:pPr>
        <w:spacing w:line="360" w:lineRule="auto"/>
        <w:jc w:val="both"/>
      </w:pPr>
      <w:r>
        <w:lastRenderedPageBreak/>
        <w:t xml:space="preserve">Γ. </w:t>
      </w:r>
      <w:proofErr w:type="spellStart"/>
      <w:r>
        <w:t>Τζημαγιώργης</w:t>
      </w:r>
      <w:proofErr w:type="spellEnd"/>
      <w:r>
        <w:t xml:space="preserve">, </w:t>
      </w:r>
      <w:proofErr w:type="spellStart"/>
      <w:r>
        <w:t>Αναπλ</w:t>
      </w:r>
      <w:proofErr w:type="spellEnd"/>
      <w:r>
        <w:t xml:space="preserve">. Καθηγητής, Κ. Χαΐτογλου, </w:t>
      </w:r>
      <w:proofErr w:type="spellStart"/>
      <w:r>
        <w:t>Αναπλ</w:t>
      </w:r>
      <w:proofErr w:type="spellEnd"/>
      <w:r>
        <w:t xml:space="preserve">. Καθηγητής,  Ν. Παπανικολάου, </w:t>
      </w:r>
      <w:proofErr w:type="spellStart"/>
      <w:r>
        <w:t>Επίκ</w:t>
      </w:r>
      <w:proofErr w:type="spellEnd"/>
      <w:r>
        <w:t xml:space="preserve">. Καθηγητής, Ε. Χατζηβασιλείου, </w:t>
      </w:r>
      <w:proofErr w:type="spellStart"/>
      <w:r>
        <w:t>Επίκ</w:t>
      </w:r>
      <w:proofErr w:type="spellEnd"/>
      <w:r>
        <w:t xml:space="preserve">. Καθηγήτρια, Ελισάβετ Γεωργίου, </w:t>
      </w:r>
      <w:proofErr w:type="spellStart"/>
      <w:r>
        <w:t>Επίκ</w:t>
      </w:r>
      <w:proofErr w:type="spellEnd"/>
      <w:r>
        <w:t xml:space="preserve">. Καθηγήτρια, Καλή </w:t>
      </w:r>
      <w:proofErr w:type="spellStart"/>
      <w:r>
        <w:t>Μακέδου</w:t>
      </w:r>
      <w:proofErr w:type="spellEnd"/>
      <w:r>
        <w:t xml:space="preserve">, </w:t>
      </w:r>
      <w:proofErr w:type="spellStart"/>
      <w:r>
        <w:t>Επίκ</w:t>
      </w:r>
      <w:proofErr w:type="spellEnd"/>
      <w:r>
        <w:t xml:space="preserve">. Καθηγήτρια, Μ. Παπαϊωάννου, </w:t>
      </w:r>
      <w:proofErr w:type="spellStart"/>
      <w:r>
        <w:t>Επίκ</w:t>
      </w:r>
      <w:proofErr w:type="spellEnd"/>
      <w:r>
        <w:t>. Καθηγήτρια, Μιχαήλ Αϊβαλιώτης, Αν. Καθηγητής.</w:t>
      </w:r>
    </w:p>
    <w:p w:rsidR="00AF0848" w:rsidRDefault="00AF0848" w:rsidP="00AF0848">
      <w:pPr>
        <w:pStyle w:val="BodyText"/>
        <w:spacing w:line="360" w:lineRule="auto"/>
        <w:rPr>
          <w:b/>
          <w:bCs/>
          <w:sz w:val="24"/>
        </w:rPr>
      </w:pPr>
      <w:r>
        <w:rPr>
          <w:b/>
          <w:sz w:val="24"/>
        </w:rPr>
        <w:t>Τεχνική και επιστημονική υποστήριξη</w:t>
      </w:r>
      <w:r w:rsidR="00C25F10">
        <w:rPr>
          <w:sz w:val="24"/>
        </w:rPr>
        <w:t>:</w:t>
      </w:r>
      <w:r>
        <w:rPr>
          <w:sz w:val="24"/>
        </w:rPr>
        <w:t xml:space="preserve"> Ε. </w:t>
      </w:r>
      <w:proofErr w:type="spellStart"/>
      <w:r>
        <w:rPr>
          <w:sz w:val="24"/>
        </w:rPr>
        <w:t>Γεωργακούδ</w:t>
      </w:r>
      <w:r w:rsidR="005854C6">
        <w:rPr>
          <w:sz w:val="24"/>
        </w:rPr>
        <w:t>η</w:t>
      </w:r>
      <w:proofErr w:type="spellEnd"/>
      <w:r w:rsidR="005854C6">
        <w:rPr>
          <w:sz w:val="24"/>
        </w:rPr>
        <w:t>, Ε</w:t>
      </w:r>
      <w:r>
        <w:rPr>
          <w:sz w:val="24"/>
        </w:rPr>
        <w:t xml:space="preserve">ΔΙΠ, </w:t>
      </w:r>
      <w:proofErr w:type="spellStart"/>
      <w:r>
        <w:rPr>
          <w:sz w:val="24"/>
        </w:rPr>
        <w:t>Σπ</w:t>
      </w:r>
      <w:proofErr w:type="spellEnd"/>
      <w:r>
        <w:rPr>
          <w:sz w:val="24"/>
        </w:rPr>
        <w:t xml:space="preserve">. </w:t>
      </w:r>
      <w:proofErr w:type="spellStart"/>
      <w:r>
        <w:rPr>
          <w:sz w:val="24"/>
        </w:rPr>
        <w:t>Λάφης</w:t>
      </w:r>
      <w:proofErr w:type="spellEnd"/>
      <w:r>
        <w:rPr>
          <w:sz w:val="24"/>
        </w:rPr>
        <w:t xml:space="preserve"> ΙΔΑΧ διδάκτωρ</w:t>
      </w:r>
      <w:r>
        <w:rPr>
          <w:b/>
          <w:bCs/>
          <w:sz w:val="24"/>
        </w:rPr>
        <w:t xml:space="preserve"> και </w:t>
      </w:r>
      <w:r>
        <w:rPr>
          <w:sz w:val="24"/>
        </w:rPr>
        <w:t xml:space="preserve">Α. </w:t>
      </w:r>
      <w:proofErr w:type="spellStart"/>
      <w:r>
        <w:rPr>
          <w:sz w:val="24"/>
        </w:rPr>
        <w:t>Μαλούση</w:t>
      </w:r>
      <w:proofErr w:type="spellEnd"/>
      <w:r>
        <w:rPr>
          <w:sz w:val="24"/>
        </w:rPr>
        <w:t>, ΕΔΙΠ, διδάκτωρ</w:t>
      </w:r>
    </w:p>
    <w:p w:rsidR="00AF0848" w:rsidRDefault="00AF0848" w:rsidP="00AF0848">
      <w:pPr>
        <w:pStyle w:val="BodyText"/>
        <w:spacing w:line="360" w:lineRule="auto"/>
        <w:rPr>
          <w:sz w:val="24"/>
        </w:rPr>
      </w:pPr>
      <w:r>
        <w:rPr>
          <w:b/>
          <w:bCs/>
          <w:sz w:val="24"/>
        </w:rPr>
        <w:t xml:space="preserve">Αίθουσες διδασκαλίας: </w:t>
      </w:r>
      <w:r>
        <w:rPr>
          <w:sz w:val="24"/>
        </w:rPr>
        <w:t xml:space="preserve">Αμφιθέατρο </w:t>
      </w:r>
      <w:r w:rsidR="005854C6">
        <w:rPr>
          <w:sz w:val="24"/>
        </w:rPr>
        <w:t xml:space="preserve">Α΄ (μεγάλο) </w:t>
      </w:r>
      <w:r>
        <w:rPr>
          <w:sz w:val="24"/>
        </w:rPr>
        <w:t>Ιατρικής. Αίθουσα Α΄ Εργαστηρίων Βιολογικής Χημείας.</w:t>
      </w:r>
    </w:p>
    <w:p w:rsidR="00AF0848" w:rsidRDefault="00AF0848" w:rsidP="00AF0848">
      <w:pPr>
        <w:pStyle w:val="BodyText"/>
        <w:spacing w:line="360" w:lineRule="auto"/>
        <w:rPr>
          <w:b/>
          <w:bCs/>
          <w:sz w:val="24"/>
        </w:rPr>
      </w:pPr>
      <w:r>
        <w:rPr>
          <w:b/>
          <w:bCs/>
          <w:sz w:val="24"/>
        </w:rPr>
        <w:t xml:space="preserve">Ώρες –Διάρκεια διδασκαλίας: </w:t>
      </w:r>
      <w:r w:rsidR="005854C6">
        <w:rPr>
          <w:sz w:val="24"/>
        </w:rPr>
        <w:t>Η διδασκαλία του</w:t>
      </w:r>
      <w:r>
        <w:rPr>
          <w:sz w:val="24"/>
        </w:rPr>
        <w:t xml:space="preserve"> μαθήματος γίνεται κατά το Β΄ (εαρινό) εξάμηνο και περιλαμβάνει: Διδασκαλία από αμφιθεάτρου 4 ώρες /εβδομάδα, </w:t>
      </w:r>
    </w:p>
    <w:p w:rsidR="00AF0848" w:rsidRDefault="00AF0848" w:rsidP="00AF0848">
      <w:pPr>
        <w:pStyle w:val="BodyText"/>
        <w:spacing w:line="360" w:lineRule="auto"/>
        <w:rPr>
          <w:sz w:val="24"/>
        </w:rPr>
      </w:pPr>
      <w:proofErr w:type="spellStart"/>
      <w:r>
        <w:rPr>
          <w:sz w:val="24"/>
        </w:rPr>
        <w:t>Δευ</w:t>
      </w:r>
      <w:proofErr w:type="spellEnd"/>
      <w:r>
        <w:rPr>
          <w:sz w:val="24"/>
        </w:rPr>
        <w:t xml:space="preserve">-Τρ-Τετ- </w:t>
      </w:r>
      <w:proofErr w:type="spellStart"/>
      <w:r>
        <w:rPr>
          <w:sz w:val="24"/>
        </w:rPr>
        <w:t>Πεμπ</w:t>
      </w:r>
      <w:proofErr w:type="spellEnd"/>
      <w:r>
        <w:rPr>
          <w:sz w:val="24"/>
        </w:rPr>
        <w:t xml:space="preserve">., 12.00-13.00 </w:t>
      </w:r>
    </w:p>
    <w:p w:rsidR="00AF0848" w:rsidRDefault="00AF0848" w:rsidP="00AF0848">
      <w:pPr>
        <w:pStyle w:val="BodyText"/>
        <w:spacing w:line="360" w:lineRule="auto"/>
        <w:rPr>
          <w:sz w:val="24"/>
        </w:rPr>
      </w:pPr>
      <w:r>
        <w:rPr>
          <w:sz w:val="24"/>
        </w:rPr>
        <w:t>Εργαστήριο/Φροντιστήριο: 1 ώρα /εβδομάδα</w:t>
      </w:r>
    </w:p>
    <w:p w:rsidR="00AF0848" w:rsidRDefault="00AF0848" w:rsidP="00AF0848">
      <w:pPr>
        <w:pStyle w:val="BodyText"/>
        <w:spacing w:line="360" w:lineRule="auto"/>
        <w:rPr>
          <w:sz w:val="24"/>
        </w:rPr>
      </w:pPr>
      <w:r>
        <w:rPr>
          <w:b/>
          <w:sz w:val="24"/>
        </w:rPr>
        <w:t>Σύνολο ωρών</w:t>
      </w:r>
      <w:r>
        <w:rPr>
          <w:sz w:val="24"/>
        </w:rPr>
        <w:t xml:space="preserve">: 5/εβδομάδα /13 </w:t>
      </w:r>
      <w:proofErr w:type="spellStart"/>
      <w:r>
        <w:rPr>
          <w:sz w:val="24"/>
        </w:rPr>
        <w:t>εβδ</w:t>
      </w:r>
      <w:proofErr w:type="spellEnd"/>
      <w:r>
        <w:rPr>
          <w:sz w:val="24"/>
        </w:rPr>
        <w:t>.= 65 ώρες</w:t>
      </w:r>
    </w:p>
    <w:p w:rsidR="00AF0848" w:rsidRDefault="00AF0848" w:rsidP="00AF0848">
      <w:pPr>
        <w:pStyle w:val="BodyText"/>
        <w:spacing w:line="360" w:lineRule="auto"/>
        <w:rPr>
          <w:b/>
          <w:bCs/>
          <w:sz w:val="24"/>
        </w:rPr>
      </w:pPr>
      <w:r>
        <w:rPr>
          <w:b/>
          <w:bCs/>
          <w:sz w:val="24"/>
        </w:rPr>
        <w:t>Πρόγραμμα και ημερομηνίες εκπαίδευσης:</w:t>
      </w:r>
    </w:p>
    <w:p w:rsidR="00AF0848" w:rsidRDefault="00AF0848" w:rsidP="00AF0848">
      <w:pPr>
        <w:pStyle w:val="BodyText"/>
        <w:spacing w:line="360" w:lineRule="auto"/>
        <w:rPr>
          <w:b/>
          <w:bCs/>
          <w:i/>
          <w:iCs/>
          <w:sz w:val="24"/>
        </w:rPr>
      </w:pPr>
      <w:r>
        <w:rPr>
          <w:b/>
          <w:bCs/>
          <w:i/>
          <w:iCs/>
          <w:sz w:val="24"/>
        </w:rPr>
        <w:t xml:space="preserve">Όπως προβλέπονται από το αναλυτικό πρόγραμμα </w:t>
      </w:r>
      <w:r w:rsidR="005854C6">
        <w:rPr>
          <w:b/>
          <w:bCs/>
          <w:i/>
          <w:iCs/>
          <w:sz w:val="24"/>
        </w:rPr>
        <w:t>του Τμήματος</w:t>
      </w:r>
    </w:p>
    <w:p w:rsidR="00AF0848" w:rsidRDefault="00AF0848" w:rsidP="00AF0848">
      <w:pPr>
        <w:pStyle w:val="BodyText"/>
        <w:spacing w:line="360" w:lineRule="auto"/>
        <w:rPr>
          <w:b/>
          <w:bCs/>
          <w:sz w:val="24"/>
        </w:rPr>
      </w:pPr>
      <w:r>
        <w:rPr>
          <w:b/>
          <w:bCs/>
          <w:sz w:val="24"/>
        </w:rPr>
        <w:t xml:space="preserve">Αξιολόγηση – Πρόοδος – Εξετάσεις: </w:t>
      </w:r>
      <w:r>
        <w:rPr>
          <w:sz w:val="24"/>
        </w:rPr>
        <w:t xml:space="preserve">Η αξιολόγηση γίνεται με προφορικές εξετάσεις στη διδακτέα ύλη στο τέλος του εξαμήνου. Οι εργαστηριακές ασκήσεις είναι υποχρεωτικές και διενεργούνται σε μικρές ομάδες των 28 ατόμων, λαμβάνονται παρουσίες και δεν δικαιολογούνται απουσίες. Φοιτητές με μια απουσία μπορούν να λάβουν μέρος στην επόμενη εξεταστική περίοδο, ενώ ο φοιτητής που έχει δύο απουσίες πρέπει να επαναλάβει το σύνολο των εργαστηριακών ασκήσεων. Ο φοιτητής αξιολογείται από το διδάσκοντα με γραπτές εξετάσεις στις ασκήσεις μετά την ολοκλήρωσή τους και με «άριστα» προσαυξάνεται σε ποσοστό 10% ο βαθμός της τελικής του αξιολόγησης του. Η προσαύξηση ισχύει για την εξεταστική του ίδιου εξαμήνου και την επόμενη εξεταστική περίοδο. </w:t>
      </w:r>
    </w:p>
    <w:p w:rsidR="00351E69" w:rsidRDefault="00AF0848" w:rsidP="00AF0848">
      <w:pPr>
        <w:pStyle w:val="BodyText"/>
        <w:spacing w:line="360" w:lineRule="auto"/>
        <w:rPr>
          <w:sz w:val="24"/>
        </w:rPr>
      </w:pPr>
      <w:r>
        <w:rPr>
          <w:b/>
          <w:bCs/>
          <w:sz w:val="24"/>
        </w:rPr>
        <w:t xml:space="preserve">Διδακτικό σύγγραμμα: </w:t>
      </w:r>
      <w:r>
        <w:rPr>
          <w:sz w:val="24"/>
        </w:rPr>
        <w:t>Η ύλη του μαθήματος καλύπτεται από τα συγγράμματα</w:t>
      </w:r>
      <w:r w:rsidR="00351E69">
        <w:rPr>
          <w:sz w:val="24"/>
        </w:rPr>
        <w:t>:</w:t>
      </w:r>
      <w:r>
        <w:rPr>
          <w:sz w:val="24"/>
        </w:rPr>
        <w:t xml:space="preserve"> </w:t>
      </w:r>
    </w:p>
    <w:p w:rsidR="00351E69" w:rsidRDefault="00351E69" w:rsidP="00AF0848">
      <w:pPr>
        <w:pStyle w:val="BodyText"/>
        <w:spacing w:line="360" w:lineRule="auto"/>
        <w:rPr>
          <w:sz w:val="24"/>
        </w:rPr>
      </w:pPr>
      <w:r>
        <w:rPr>
          <w:sz w:val="24"/>
        </w:rPr>
        <w:t>1</w:t>
      </w:r>
      <w:r w:rsidRPr="00351E69">
        <w:rPr>
          <w:sz w:val="24"/>
          <w:vertAlign w:val="superscript"/>
        </w:rPr>
        <w:t>η</w:t>
      </w:r>
      <w:r>
        <w:rPr>
          <w:sz w:val="24"/>
        </w:rPr>
        <w:t xml:space="preserve"> επιλογή: </w:t>
      </w:r>
      <w:r w:rsidR="00AF0848">
        <w:rPr>
          <w:sz w:val="24"/>
        </w:rPr>
        <w:t>«</w:t>
      </w:r>
      <w:r w:rsidR="00AF0848" w:rsidRPr="00351E69">
        <w:rPr>
          <w:i/>
          <w:sz w:val="24"/>
        </w:rPr>
        <w:t xml:space="preserve">Βασική Ιατρική Βιοχημεία του </w:t>
      </w:r>
      <w:r w:rsidR="00AF0848" w:rsidRPr="00351E69">
        <w:rPr>
          <w:i/>
          <w:sz w:val="24"/>
          <w:lang w:val="en-US"/>
        </w:rPr>
        <w:t>Marks</w:t>
      </w:r>
      <w:r w:rsidR="00AF0848">
        <w:rPr>
          <w:sz w:val="24"/>
        </w:rPr>
        <w:t>» των</w:t>
      </w:r>
      <w:r w:rsidR="00AF0848">
        <w:rPr>
          <w:b/>
          <w:sz w:val="24"/>
        </w:rPr>
        <w:t xml:space="preserve"> </w:t>
      </w:r>
      <w:r w:rsidR="00AF0848">
        <w:rPr>
          <w:sz w:val="24"/>
          <w:lang w:val="en-US"/>
        </w:rPr>
        <w:t>M</w:t>
      </w:r>
      <w:r w:rsidR="00AF0848">
        <w:rPr>
          <w:sz w:val="24"/>
        </w:rPr>
        <w:t xml:space="preserve">. </w:t>
      </w:r>
      <w:r w:rsidR="00AF0848">
        <w:rPr>
          <w:sz w:val="24"/>
          <w:lang w:val="en-US"/>
        </w:rPr>
        <w:t>Lieberman</w:t>
      </w:r>
      <w:r w:rsidR="00AF0848">
        <w:rPr>
          <w:sz w:val="24"/>
        </w:rPr>
        <w:t xml:space="preserve"> και </w:t>
      </w:r>
      <w:r w:rsidR="00AF0848">
        <w:rPr>
          <w:sz w:val="24"/>
          <w:lang w:val="en-US"/>
        </w:rPr>
        <w:t>A</w:t>
      </w:r>
      <w:r w:rsidR="00AF0848">
        <w:rPr>
          <w:sz w:val="24"/>
        </w:rPr>
        <w:t xml:space="preserve">. </w:t>
      </w:r>
      <w:r w:rsidR="00AF0848">
        <w:rPr>
          <w:sz w:val="24"/>
          <w:lang w:val="en-US"/>
        </w:rPr>
        <w:t>Marks</w:t>
      </w:r>
      <w:r w:rsidR="00AF0848" w:rsidRPr="00AF0848">
        <w:rPr>
          <w:sz w:val="24"/>
        </w:rPr>
        <w:t xml:space="preserve"> </w:t>
      </w:r>
      <w:r w:rsidR="00AF0848">
        <w:rPr>
          <w:sz w:val="24"/>
        </w:rPr>
        <w:t xml:space="preserve">(σε μετάφραση), Επιστημονικές εκδόσεις </w:t>
      </w:r>
      <w:proofErr w:type="spellStart"/>
      <w:r w:rsidR="00AF0848">
        <w:rPr>
          <w:sz w:val="24"/>
        </w:rPr>
        <w:t>Παρισιάνου</w:t>
      </w:r>
      <w:proofErr w:type="spellEnd"/>
      <w:r w:rsidR="00AF0848">
        <w:rPr>
          <w:sz w:val="24"/>
        </w:rPr>
        <w:t xml:space="preserve">  </w:t>
      </w:r>
    </w:p>
    <w:p w:rsidR="00AF0848" w:rsidRDefault="00351E69" w:rsidP="00AF0848">
      <w:pPr>
        <w:pStyle w:val="BodyText"/>
        <w:spacing w:line="360" w:lineRule="auto"/>
        <w:rPr>
          <w:b/>
          <w:bCs/>
          <w:sz w:val="24"/>
        </w:rPr>
      </w:pPr>
      <w:r>
        <w:rPr>
          <w:sz w:val="24"/>
        </w:rPr>
        <w:t>2</w:t>
      </w:r>
      <w:r w:rsidRPr="00351E69">
        <w:rPr>
          <w:sz w:val="24"/>
          <w:vertAlign w:val="superscript"/>
        </w:rPr>
        <w:t>η</w:t>
      </w:r>
      <w:r>
        <w:rPr>
          <w:sz w:val="24"/>
        </w:rPr>
        <w:t xml:space="preserve"> επιλογή: </w:t>
      </w:r>
      <w:r w:rsidR="00AF0848">
        <w:rPr>
          <w:sz w:val="24"/>
        </w:rPr>
        <w:t>«</w:t>
      </w:r>
      <w:r w:rsidR="00AF0848" w:rsidRPr="00351E69">
        <w:rPr>
          <w:i/>
          <w:sz w:val="24"/>
        </w:rPr>
        <w:t>ΒΙΟΧΗΜΕΙΑ</w:t>
      </w:r>
      <w:r w:rsidR="00AF0848">
        <w:rPr>
          <w:sz w:val="24"/>
        </w:rPr>
        <w:t xml:space="preserve">» </w:t>
      </w:r>
      <w:r w:rsidR="00AF0848">
        <w:rPr>
          <w:sz w:val="24"/>
          <w:lang w:val="en-US"/>
        </w:rPr>
        <w:t>JM</w:t>
      </w:r>
      <w:r w:rsidR="00AF0848" w:rsidRPr="00AF0848">
        <w:rPr>
          <w:sz w:val="24"/>
        </w:rPr>
        <w:t xml:space="preserve"> </w:t>
      </w:r>
      <w:r w:rsidR="00AF0848">
        <w:rPr>
          <w:sz w:val="24"/>
          <w:lang w:val="en-US"/>
        </w:rPr>
        <w:t>Berg</w:t>
      </w:r>
      <w:r w:rsidR="00AF0848">
        <w:rPr>
          <w:sz w:val="24"/>
        </w:rPr>
        <w:t xml:space="preserve">, </w:t>
      </w:r>
      <w:r w:rsidR="00AF0848">
        <w:rPr>
          <w:sz w:val="24"/>
          <w:lang w:val="en-US"/>
        </w:rPr>
        <w:t>JL</w:t>
      </w:r>
      <w:r w:rsidR="00AF0848" w:rsidRPr="00AF0848">
        <w:rPr>
          <w:sz w:val="24"/>
        </w:rPr>
        <w:t xml:space="preserve"> </w:t>
      </w:r>
      <w:proofErr w:type="spellStart"/>
      <w:r w:rsidR="00AF0848">
        <w:rPr>
          <w:sz w:val="24"/>
          <w:lang w:val="en-US"/>
        </w:rPr>
        <w:t>Tymoczko</w:t>
      </w:r>
      <w:proofErr w:type="spellEnd"/>
      <w:r w:rsidR="00AF0848">
        <w:rPr>
          <w:sz w:val="24"/>
        </w:rPr>
        <w:t xml:space="preserve">, </w:t>
      </w:r>
      <w:r w:rsidR="00AF0848">
        <w:rPr>
          <w:sz w:val="24"/>
          <w:lang w:val="en-US"/>
        </w:rPr>
        <w:t>L</w:t>
      </w:r>
      <w:r w:rsidR="00AF0848" w:rsidRPr="00AF0848">
        <w:rPr>
          <w:sz w:val="24"/>
        </w:rPr>
        <w:t xml:space="preserve"> </w:t>
      </w:r>
      <w:proofErr w:type="spellStart"/>
      <w:r w:rsidR="00AF0848">
        <w:rPr>
          <w:sz w:val="24"/>
          <w:lang w:val="en-US"/>
        </w:rPr>
        <w:t>Stryer</w:t>
      </w:r>
      <w:proofErr w:type="spellEnd"/>
      <w:r w:rsidR="00AF0848">
        <w:rPr>
          <w:sz w:val="24"/>
        </w:rPr>
        <w:t xml:space="preserve"> (σε μετάφραση), Πανεπιστημιακές Εκδόσεις Κρήτης. </w:t>
      </w:r>
    </w:p>
    <w:p w:rsidR="006300DF" w:rsidRDefault="00AF0848" w:rsidP="00AF0848">
      <w:pPr>
        <w:pStyle w:val="BodyText"/>
        <w:spacing w:line="360" w:lineRule="auto"/>
        <w:rPr>
          <w:sz w:val="24"/>
        </w:rPr>
      </w:pPr>
      <w:r>
        <w:rPr>
          <w:b/>
          <w:bCs/>
          <w:sz w:val="24"/>
        </w:rPr>
        <w:t>Γραμματειακή υποστήριξη:</w:t>
      </w:r>
      <w:r w:rsidR="006300DF">
        <w:rPr>
          <w:sz w:val="24"/>
        </w:rPr>
        <w:t xml:space="preserve">     </w:t>
      </w:r>
      <w:proofErr w:type="spellStart"/>
      <w:r w:rsidR="00351E69">
        <w:rPr>
          <w:sz w:val="24"/>
        </w:rPr>
        <w:t>τηλ</w:t>
      </w:r>
      <w:proofErr w:type="spellEnd"/>
      <w:r w:rsidR="00351E69">
        <w:rPr>
          <w:sz w:val="24"/>
        </w:rPr>
        <w:t>.: 2310999118</w:t>
      </w:r>
      <w:r>
        <w:rPr>
          <w:sz w:val="24"/>
        </w:rPr>
        <w:t xml:space="preserve">,  </w:t>
      </w:r>
      <w:r w:rsidR="00351E69" w:rsidRPr="00351E69">
        <w:rPr>
          <w:sz w:val="24"/>
          <w:lang w:val="en-US"/>
        </w:rPr>
        <w:t>F</w:t>
      </w:r>
      <w:r w:rsidR="00351E69" w:rsidRPr="00351E69">
        <w:rPr>
          <w:sz w:val="24"/>
        </w:rPr>
        <w:t>ΑΧ</w:t>
      </w:r>
      <w:r w:rsidR="00685725">
        <w:rPr>
          <w:sz w:val="24"/>
        </w:rPr>
        <w:t>:</w:t>
      </w:r>
      <w:r w:rsidR="00351E69" w:rsidRPr="00351E69">
        <w:rPr>
          <w:sz w:val="24"/>
        </w:rPr>
        <w:t xml:space="preserve"> 2310999004</w:t>
      </w:r>
      <w:r w:rsidR="00351E69">
        <w:rPr>
          <w:sz w:val="24"/>
        </w:rPr>
        <w:t>,</w:t>
      </w:r>
    </w:p>
    <w:p w:rsidR="00351E69" w:rsidRPr="0067475E" w:rsidRDefault="00351E69" w:rsidP="00AF0848">
      <w:pPr>
        <w:pStyle w:val="BodyText"/>
        <w:spacing w:line="360" w:lineRule="auto"/>
        <w:rPr>
          <w:sz w:val="24"/>
          <w:lang w:val="en-US"/>
        </w:rPr>
      </w:pPr>
      <w:proofErr w:type="gramStart"/>
      <w:r>
        <w:rPr>
          <w:sz w:val="24"/>
          <w:lang w:val="en-US"/>
        </w:rPr>
        <w:t>e</w:t>
      </w:r>
      <w:r w:rsidRPr="0067475E">
        <w:rPr>
          <w:sz w:val="24"/>
          <w:lang w:val="en-US"/>
        </w:rPr>
        <w:t>-</w:t>
      </w:r>
      <w:r>
        <w:rPr>
          <w:sz w:val="24"/>
          <w:lang w:val="en-US"/>
        </w:rPr>
        <w:t>mail</w:t>
      </w:r>
      <w:proofErr w:type="gramEnd"/>
      <w:r w:rsidR="00685725" w:rsidRPr="0067475E">
        <w:rPr>
          <w:sz w:val="24"/>
          <w:lang w:val="en-US"/>
        </w:rPr>
        <w:t xml:space="preserve">: </w:t>
      </w:r>
      <w:r w:rsidR="00685725">
        <w:rPr>
          <w:sz w:val="24"/>
          <w:lang w:val="en-US"/>
        </w:rPr>
        <w:t>ebiochem</w:t>
      </w:r>
      <w:r w:rsidR="00685725" w:rsidRPr="0067475E">
        <w:rPr>
          <w:sz w:val="24"/>
          <w:lang w:val="en-US"/>
        </w:rPr>
        <w:t>@</w:t>
      </w:r>
      <w:r w:rsidR="00685725">
        <w:rPr>
          <w:sz w:val="24"/>
          <w:lang w:val="en-US"/>
        </w:rPr>
        <w:t>med</w:t>
      </w:r>
      <w:r w:rsidR="00685725" w:rsidRPr="0067475E">
        <w:rPr>
          <w:sz w:val="24"/>
          <w:lang w:val="en-US"/>
        </w:rPr>
        <w:t>.</w:t>
      </w:r>
      <w:r w:rsidR="00685725">
        <w:rPr>
          <w:sz w:val="24"/>
          <w:lang w:val="en-US"/>
        </w:rPr>
        <w:t>auth</w:t>
      </w:r>
      <w:r w:rsidR="00685725" w:rsidRPr="0067475E">
        <w:rPr>
          <w:sz w:val="24"/>
          <w:lang w:val="en-US"/>
        </w:rPr>
        <w:t>.</w:t>
      </w:r>
      <w:r w:rsidR="00685725">
        <w:rPr>
          <w:sz w:val="24"/>
          <w:lang w:val="en-US"/>
        </w:rPr>
        <w:t>gr</w:t>
      </w:r>
    </w:p>
    <w:p w:rsidR="00AF0848" w:rsidRPr="00351E69" w:rsidRDefault="00AF0848" w:rsidP="00AF0848">
      <w:pPr>
        <w:pStyle w:val="BodyText"/>
        <w:spacing w:line="360" w:lineRule="auto"/>
        <w:rPr>
          <w:b/>
          <w:bCs/>
          <w:sz w:val="24"/>
        </w:rPr>
      </w:pPr>
      <w:proofErr w:type="spellStart"/>
      <w:r>
        <w:rPr>
          <w:sz w:val="24"/>
        </w:rPr>
        <w:t>Xρ</w:t>
      </w:r>
      <w:proofErr w:type="spellEnd"/>
      <w:r>
        <w:rPr>
          <w:sz w:val="24"/>
        </w:rPr>
        <w:t xml:space="preserve">. </w:t>
      </w:r>
      <w:proofErr w:type="spellStart"/>
      <w:r>
        <w:rPr>
          <w:sz w:val="24"/>
        </w:rPr>
        <w:t>Bα</w:t>
      </w:r>
      <w:r w:rsidR="00351E69">
        <w:rPr>
          <w:sz w:val="24"/>
        </w:rPr>
        <w:t>κουφτσή</w:t>
      </w:r>
      <w:proofErr w:type="spellEnd"/>
      <w:r w:rsidR="00351E69">
        <w:rPr>
          <w:sz w:val="24"/>
        </w:rPr>
        <w:t xml:space="preserve">, ΕΤΕΠ </w:t>
      </w:r>
    </w:p>
    <w:p w:rsidR="001521F9" w:rsidRDefault="001521F9"/>
    <w:sectPr w:rsidR="001521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48"/>
    <w:rsid w:val="0004434A"/>
    <w:rsid w:val="001521F9"/>
    <w:rsid w:val="00213732"/>
    <w:rsid w:val="00351E69"/>
    <w:rsid w:val="004926AB"/>
    <w:rsid w:val="005854C6"/>
    <w:rsid w:val="006300DF"/>
    <w:rsid w:val="0067475E"/>
    <w:rsid w:val="00685725"/>
    <w:rsid w:val="00AD2184"/>
    <w:rsid w:val="00AF0848"/>
    <w:rsid w:val="00B92D58"/>
    <w:rsid w:val="00C25F10"/>
    <w:rsid w:val="00D82F28"/>
    <w:rsid w:val="00DF23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6EFB0-D4DF-497F-B589-0D3B87CC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848"/>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0848"/>
    <w:pPr>
      <w:jc w:val="both"/>
    </w:pPr>
    <w:rPr>
      <w:sz w:val="28"/>
    </w:rPr>
  </w:style>
  <w:style w:type="character" w:customStyle="1" w:styleId="BodyTextChar">
    <w:name w:val="Body Text Char"/>
    <w:basedOn w:val="DefaultParagraphFont"/>
    <w:link w:val="BodyText"/>
    <w:semiHidden/>
    <w:rsid w:val="00AF0848"/>
    <w:rPr>
      <w:rFonts w:ascii="Times New Roman" w:eastAsia="Times New Roman" w:hAnsi="Times New Roman" w:cs="Times New Roman"/>
      <w:sz w:val="28"/>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3375</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gxaral</cp:lastModifiedBy>
  <cp:revision>2</cp:revision>
  <dcterms:created xsi:type="dcterms:W3CDTF">2018-02-21T11:42:00Z</dcterms:created>
  <dcterms:modified xsi:type="dcterms:W3CDTF">2018-02-21T11:42:00Z</dcterms:modified>
</cp:coreProperties>
</file>