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bookmarkStart w:id="0" w:name="_GoBack"/>
      <w:bookmarkEnd w:id="0"/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17-01-23 Μετεγγραφές/Μετακινήσεις Ακαδημαϊκού Έτους 2022-2023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Το Υπουργείο Παιδείας και Θρησκευμάτων ενημερώνει τους ενδιαφερόμενους φοιτητές των Α.Ε.Ι. και Α.Ε.Α. της χώρας, που εμπίπτουν στις ακόλουθες κατηγορίες: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της χώρας, οι οποίοι εισήχθησαν στην τριτοβάθμια εκπαίδευση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. Φ151/17897/Β6/2014 Κ.Υ.Α. (Β’ 358), όπως αυτή εκάστοτε τροποποιείται ή αντικαθίσταται, σε ποσοστό 5%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καθ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΄υπέρβαση του αριθμού εισακτέων και χωρίς εξετάσεις το ακαδημαϊκό έτος 2022-2023,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που εισήχθησαν καθ΄ υπέρβαση του αριθμού εισακτέων στα ΑΕΙ, έχοντες κυπριακή καταγωγή για τους οποίους ισχύουν ειδικές διατάξεις μετεγγραφής, 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των Α.Ε.Ι. και Α.Ε.Α. της χώρας, οι οποίοι εισήχθησαν στην τριτοβάθμια εκπαίδευση μέσω των επαναληπτικών εξετάσεων Σεπτεμβρίου 2022, σύμφωνα με τα οριζόμενα στο  άρθρο 13 Α του ν.4186/2013 (Α΄193), όπως  έχει τροποποιηθεί και ισχύει,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έχοντες αδέλφια  προπτυχιακούς  φοιτητές εισαχθέντες στην τριτοβάθμια εκπαίδευση το ακαδημαϊκό έτος 2022-2023, είτε με την  κατηγορία των 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διακριθέντων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αθλητών του άρθρου 34 του ν. 2725/1999 (Α’ 121), όπως τροποποιήθηκε και ισχύει, είτε με την κατηγορία των επιτυχόντων στις επαναληπτικές εξετάσεις 2022, είτε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 Φ151/17897/Β6/2014 Κ.Υ.Α. (Β’ 358), εφόσον πληρούν τις προϋποθέσεις για τις μετεγγραφές/μετακινήσεις αδελφών, 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ότι </w:t>
      </w:r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από την Τρίτη 17 Ιανουαρίου 2023 έως και τη Δευτέρα 23 Ιανουαρίου 2023 και ώρα 14.00</w:t>
      </w: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μπορούν να υποβάλουν ηλεκτρονική αίτηση για χορήγηση μετεγγραφής/μετακίνησης.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Διευκρινίζεται ότι δικαίωμα συμμετοχής σε αυτή τη φάση μετεγγραφών έχουν μόνο οι φοιτητές των ανωτέρω κατηγοριών, οι οποίοι δεν είχαν δυνατότητα συμμετοχής στη διαδικασία μετεγγραφών/μετακινήσεων της προηγούμενης φάσης (5/10/2022-14/10/2022), εξαιτίας μεταγενέστερης  εγγραφής τους στα  Τμήματα επιτυχίας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Οι ενδιαφερόμενοι θα πρέπει να επισκέπτονται τις ειδικές εφαρμογές στην ηλεκτρονική διεύθυνση </w:t>
      </w:r>
      <w:hyperlink r:id="rId5" w:history="1">
        <w:r w:rsidRPr="00A275B1">
          <w:rPr>
            <w:rFonts w:ascii="Arial" w:eastAsia="Times New Roman" w:hAnsi="Arial" w:cs="Tahoma"/>
            <w:color w:val="008080"/>
            <w:sz w:val="24"/>
            <w:szCs w:val="24"/>
            <w:u w:val="single"/>
            <w:lang w:eastAsia="el-GR"/>
          </w:rPr>
          <w:t>https://transfer.it.minedu.gov.g</w:t>
        </w:r>
        <w:r w:rsidRPr="00A275B1">
          <w:rPr>
            <w:rFonts w:ascii="Arial" w:eastAsia="Times New Roman" w:hAnsi="Arial" w:cs="Tahoma"/>
            <w:color w:val="2B73B7"/>
            <w:sz w:val="24"/>
            <w:szCs w:val="24"/>
            <w:u w:val="single"/>
            <w:lang w:eastAsia="el-GR"/>
          </w:rPr>
          <w:t>r</w:t>
        </w:r>
      </w:hyperlink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(ή μέσω της ιστοσελίδας του Υπουργείου) προκειμένου να υποβάλουν ηλεκτρονικά την αίτησή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lastRenderedPageBreak/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username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και τον κωδικό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password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που τους χορηγήθηκε από τη Γραμματεία της Σχολής ή του Τμήματός τους για τις ηλεκτρονικές υπηρεσίες του Ιδρύματος στο οποίο φοιτούν.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Επισημαίνεται ότι η κατοχή Αριθμού Φορολογικού Μητρώου (Α.Φ.Μ.) είναι υποχρεωτική για τον αιτούντα ηλεκτρονικής αίτησης με </w:t>
      </w:r>
      <w:proofErr w:type="spellStart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μοριοδοτούμενους</w:t>
      </w:r>
      <w:proofErr w:type="spellEnd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 λόγους και αδέλφια προπτυχιακούς φοιτητές 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Τα αποτελέσματα των ηλεκτρονικών αιτήσεων θα ανακοινωθούν μετά την λήξη της σχετικής προθεσμίας υποβολής των αιτήσεων.</w:t>
      </w:r>
    </w:p>
    <w:p w:rsidR="00A275B1" w:rsidRPr="00A275B1" w:rsidRDefault="00A275B1" w:rsidP="00A275B1">
      <w:pPr>
        <w:shd w:val="clear" w:color="auto" w:fill="FAFAFA"/>
        <w:spacing w:after="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Περισσότερες λεπτομέρειες μπορούν να αναζητήσουν οι ενδιαφερόμενοι στη σχετική εγκύκλιο.                          </w:t>
      </w:r>
      <w:r w:rsidRPr="00A275B1">
        <w:rPr>
          <w:rFonts w:ascii="Calibri" w:eastAsia="Times New Roman" w:hAnsi="Calibri" w:cs="Calibri"/>
          <w:color w:val="000000"/>
          <w:lang w:eastAsia="el-GR"/>
        </w:rPr>
        <w:t xml:space="preserve">                                  </w:t>
      </w:r>
      <w:r w:rsidRPr="00A275B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Η σχετική εγκύκλιος </w:t>
      </w:r>
      <w:hyperlink r:id="rId6" w:history="1">
        <w:r w:rsidRPr="00A275B1">
          <w:rPr>
            <w:rFonts w:ascii="Arial" w:eastAsia="Times New Roman" w:hAnsi="Arial" w:cs="Tahoma"/>
            <w:b/>
            <w:bCs/>
            <w:color w:val="008080"/>
            <w:sz w:val="24"/>
            <w:szCs w:val="24"/>
            <w:u w:val="single"/>
            <w:lang w:eastAsia="el-GR"/>
          </w:rPr>
          <w:t>ΕΔΩ </w:t>
        </w:r>
      </w:hyperlink>
    </w:p>
    <w:p w:rsidR="00A275B1" w:rsidRDefault="00A275B1"/>
    <w:sectPr w:rsidR="00A27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D57"/>
    <w:multiLevelType w:val="multilevel"/>
    <w:tmpl w:val="F3D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1"/>
    <w:rsid w:val="00243970"/>
    <w:rsid w:val="0068370F"/>
    <w:rsid w:val="00A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47E0B-D344-4E3C-972D-472522D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publications/docs2020/%CE%95%CE%B3%CE%BA%CF%8D%CE%BA%CE%BB%CE%B9%CE%BF%CF%82_%CE%BC%CE%B5%CF%84%CE%B5%CE%B3%CE%B3%CF%81%CE%B1%CF%86%CF%8E%CE%BD_2022-2023_.pdf" TargetMode="External"/><Relationship Id="rId5" Type="http://schemas.openxmlformats.org/officeDocument/2006/relationships/hyperlink" Target="https://transfer.it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Τσελικα</dc:creator>
  <cp:keywords/>
  <dc:description/>
  <cp:lastModifiedBy>Windows User</cp:lastModifiedBy>
  <cp:revision>2</cp:revision>
  <dcterms:created xsi:type="dcterms:W3CDTF">2023-01-19T11:24:00Z</dcterms:created>
  <dcterms:modified xsi:type="dcterms:W3CDTF">2023-01-19T11:24:00Z</dcterms:modified>
</cp:coreProperties>
</file>